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3C4" w:rsidRDefault="00DB23C4">
      <w:pPr>
        <w:rPr>
          <w:rFonts w:ascii="Arial" w:eastAsia="Arial" w:hAnsi="Arial" w:cs="Arial"/>
          <w:color w:val="000000"/>
          <w:sz w:val="22"/>
          <w:szCs w:val="22"/>
        </w:rPr>
      </w:pPr>
    </w:p>
    <w:p w:rsidR="00DB23C4" w:rsidRDefault="00DB23C4">
      <w:pPr>
        <w:jc w:val="right"/>
        <w:rPr>
          <w:rFonts w:ascii="Arial" w:eastAsia="Arial" w:hAnsi="Arial" w:cs="Arial"/>
          <w:color w:val="000000"/>
          <w:sz w:val="22"/>
          <w:szCs w:val="22"/>
        </w:rPr>
      </w:pPr>
    </w:p>
    <w:p w:rsidR="00DB23C4" w:rsidRDefault="00B668D6">
      <w:pPr>
        <w:spacing w:before="60" w:after="60"/>
        <w:jc w:val="center"/>
        <w:rPr>
          <w:rFonts w:ascii="Arial" w:eastAsia="Arial" w:hAnsi="Arial" w:cs="Arial"/>
          <w:color w:val="000000"/>
          <w:sz w:val="22"/>
          <w:szCs w:val="22"/>
          <w:u w:val="single"/>
        </w:rPr>
      </w:pPr>
      <w:r>
        <w:rPr>
          <w:rFonts w:ascii="Arial" w:eastAsia="Arial" w:hAnsi="Arial" w:cs="Arial"/>
          <w:b/>
          <w:color w:val="000000"/>
          <w:sz w:val="22"/>
          <w:szCs w:val="22"/>
          <w:u w:val="single"/>
        </w:rPr>
        <w:t>PLAN DE AFACERI</w:t>
      </w:r>
    </w:p>
    <w:p w:rsidR="00DB23C4" w:rsidRDefault="00DB23C4">
      <w:pPr>
        <w:spacing w:before="60" w:after="60"/>
        <w:jc w:val="center"/>
        <w:rPr>
          <w:rFonts w:ascii="Arial" w:eastAsia="Arial" w:hAnsi="Arial" w:cs="Arial"/>
          <w:color w:val="000000"/>
          <w:sz w:val="22"/>
          <w:szCs w:val="22"/>
          <w:u w:val="single"/>
        </w:rPr>
      </w:pPr>
    </w:p>
    <w:p w:rsidR="00DB23C4" w:rsidRPr="008D206D" w:rsidRDefault="00F87277">
      <w:pPr>
        <w:numPr>
          <w:ilvl w:val="0"/>
          <w:numId w:val="1"/>
        </w:numPr>
        <w:spacing w:before="60" w:after="60"/>
        <w:jc w:val="both"/>
        <w:rPr>
          <w:rFonts w:asciiTheme="majorHAnsi" w:hAnsiTheme="majorHAnsi" w:cstheme="majorHAnsi"/>
          <w:color w:val="000000"/>
          <w:sz w:val="22"/>
          <w:szCs w:val="22"/>
        </w:rPr>
      </w:pPr>
      <w:r>
        <w:rPr>
          <w:rFonts w:asciiTheme="majorHAnsi" w:eastAsia="Arial" w:hAnsiTheme="majorHAnsi" w:cstheme="majorHAnsi"/>
          <w:b/>
          <w:color w:val="000000"/>
          <w:sz w:val="22"/>
          <w:szCs w:val="22"/>
        </w:rPr>
        <w:t xml:space="preserve">         </w:t>
      </w:r>
      <w:r w:rsidR="00A45118" w:rsidRPr="008D206D">
        <w:rPr>
          <w:rFonts w:asciiTheme="majorHAnsi" w:eastAsia="Arial" w:hAnsiTheme="majorHAnsi" w:cstheme="majorHAnsi"/>
          <w:b/>
          <w:color w:val="000000"/>
          <w:sz w:val="22"/>
          <w:szCs w:val="22"/>
        </w:rPr>
        <w:t>DATELE DE  IDENTIFICARE ALE  FIRMEI</w:t>
      </w:r>
      <w:r w:rsidR="00A45118" w:rsidRPr="008D206D">
        <w:rPr>
          <w:rFonts w:asciiTheme="majorHAnsi" w:eastAsia="Arial" w:hAnsiTheme="majorHAnsi" w:cstheme="majorHAnsi"/>
          <w:b/>
          <w:color w:val="000000"/>
          <w:sz w:val="22"/>
          <w:szCs w:val="22"/>
        </w:rPr>
        <w:tab/>
      </w:r>
    </w:p>
    <w:p w:rsidR="00DB23C4" w:rsidRPr="008D206D" w:rsidRDefault="008D206D">
      <w:pPr>
        <w:numPr>
          <w:ilvl w:val="5"/>
          <w:numId w:val="2"/>
        </w:numPr>
        <w:spacing w:after="60"/>
        <w:ind w:left="1080"/>
        <w:jc w:val="both"/>
        <w:rPr>
          <w:rFonts w:asciiTheme="majorHAnsi" w:hAnsiTheme="majorHAnsi" w:cstheme="majorHAnsi"/>
          <w:color w:val="000000"/>
          <w:sz w:val="22"/>
          <w:szCs w:val="22"/>
        </w:rPr>
      </w:pPr>
      <w:r w:rsidRPr="008D206D">
        <w:rPr>
          <w:rFonts w:asciiTheme="majorHAnsi" w:eastAsia="Arial" w:hAnsiTheme="majorHAnsi" w:cstheme="majorHAnsi"/>
          <w:color w:val="000000"/>
          <w:sz w:val="22"/>
          <w:szCs w:val="22"/>
        </w:rPr>
        <w:t>N</w:t>
      </w:r>
      <w:r w:rsidR="00A45118" w:rsidRPr="008D206D">
        <w:rPr>
          <w:rFonts w:asciiTheme="majorHAnsi" w:eastAsia="Arial" w:hAnsiTheme="majorHAnsi" w:cstheme="majorHAnsi"/>
          <w:color w:val="000000"/>
          <w:sz w:val="22"/>
          <w:szCs w:val="22"/>
        </w:rPr>
        <w:t>ume</w:t>
      </w:r>
      <w:r w:rsidRPr="008D206D">
        <w:rPr>
          <w:rFonts w:asciiTheme="majorHAnsi" w:eastAsia="Arial" w:hAnsiTheme="majorHAnsi" w:cstheme="majorHAnsi"/>
          <w:color w:val="000000"/>
          <w:sz w:val="22"/>
          <w:szCs w:val="22"/>
        </w:rPr>
        <w:t xml:space="preserve">: </w:t>
      </w:r>
      <w:r w:rsidRPr="008D206D">
        <w:rPr>
          <w:rFonts w:asciiTheme="majorHAnsi" w:eastAsia="Arial" w:hAnsiTheme="majorHAnsi" w:cstheme="majorHAnsi"/>
          <w:b/>
          <w:bCs/>
          <w:color w:val="000000"/>
          <w:sz w:val="22"/>
          <w:szCs w:val="22"/>
        </w:rPr>
        <w:t>ACITIM CONSTRUCT</w:t>
      </w:r>
    </w:p>
    <w:p w:rsidR="00DB23C4" w:rsidRPr="008D206D" w:rsidRDefault="00A45118">
      <w:pPr>
        <w:numPr>
          <w:ilvl w:val="5"/>
          <w:numId w:val="2"/>
        </w:numPr>
        <w:spacing w:before="60" w:after="60"/>
        <w:ind w:left="1080"/>
        <w:jc w:val="both"/>
        <w:rPr>
          <w:rFonts w:asciiTheme="majorHAnsi" w:hAnsiTheme="majorHAnsi" w:cstheme="majorHAnsi"/>
          <w:color w:val="000000"/>
          <w:sz w:val="22"/>
          <w:szCs w:val="22"/>
        </w:rPr>
      </w:pPr>
      <w:r w:rsidRPr="008D206D">
        <w:rPr>
          <w:rFonts w:asciiTheme="majorHAnsi" w:eastAsia="Arial" w:hAnsiTheme="majorHAnsi" w:cstheme="majorHAnsi"/>
          <w:color w:val="000000"/>
          <w:sz w:val="22"/>
          <w:szCs w:val="22"/>
        </w:rPr>
        <w:t>forma de organizare legala</w:t>
      </w:r>
      <w:r w:rsidR="008D206D" w:rsidRPr="008D206D">
        <w:rPr>
          <w:rFonts w:asciiTheme="majorHAnsi" w:eastAsia="Arial" w:hAnsiTheme="majorHAnsi" w:cstheme="majorHAnsi"/>
          <w:color w:val="000000"/>
          <w:sz w:val="22"/>
          <w:szCs w:val="22"/>
        </w:rPr>
        <w:t xml:space="preserve">: </w:t>
      </w:r>
      <w:r w:rsidR="008D206D" w:rsidRPr="008D206D">
        <w:rPr>
          <w:rFonts w:asciiTheme="majorHAnsi" w:eastAsia="Arial" w:hAnsiTheme="majorHAnsi" w:cstheme="majorHAnsi"/>
          <w:b/>
          <w:bCs/>
          <w:color w:val="000000"/>
          <w:sz w:val="22"/>
          <w:szCs w:val="22"/>
        </w:rPr>
        <w:t>SRL</w:t>
      </w:r>
    </w:p>
    <w:p w:rsidR="00DB23C4" w:rsidRPr="008D206D" w:rsidRDefault="00A45118">
      <w:pPr>
        <w:numPr>
          <w:ilvl w:val="5"/>
          <w:numId w:val="2"/>
        </w:numPr>
        <w:spacing w:before="60" w:after="60"/>
        <w:ind w:left="1080"/>
        <w:jc w:val="both"/>
        <w:rPr>
          <w:rFonts w:asciiTheme="majorHAnsi" w:hAnsiTheme="majorHAnsi" w:cstheme="majorHAnsi"/>
          <w:color w:val="000000"/>
          <w:sz w:val="22"/>
          <w:szCs w:val="22"/>
        </w:rPr>
      </w:pPr>
      <w:r w:rsidRPr="008D206D">
        <w:rPr>
          <w:rFonts w:asciiTheme="majorHAnsi" w:eastAsia="Arial" w:hAnsiTheme="majorHAnsi" w:cstheme="majorHAnsi"/>
          <w:color w:val="000000"/>
          <w:sz w:val="22"/>
          <w:szCs w:val="22"/>
        </w:rPr>
        <w:t>numarul de inregistrare la registrul comertului</w:t>
      </w:r>
      <w:r w:rsidR="008D206D" w:rsidRPr="008D206D">
        <w:rPr>
          <w:rFonts w:asciiTheme="majorHAnsi" w:eastAsia="Arial" w:hAnsiTheme="majorHAnsi" w:cstheme="majorHAnsi"/>
          <w:color w:val="000000"/>
          <w:sz w:val="22"/>
          <w:szCs w:val="22"/>
        </w:rPr>
        <w:t xml:space="preserve">: </w:t>
      </w:r>
      <w:r w:rsidR="008D206D" w:rsidRPr="008D206D">
        <w:rPr>
          <w:rFonts w:asciiTheme="majorHAnsi" w:eastAsia="Arial" w:hAnsiTheme="majorHAnsi" w:cstheme="majorHAnsi"/>
          <w:b/>
          <w:bCs/>
          <w:color w:val="000000"/>
          <w:sz w:val="22"/>
          <w:szCs w:val="22"/>
        </w:rPr>
        <w:t>J38/186/2008</w:t>
      </w:r>
    </w:p>
    <w:p w:rsidR="008D206D" w:rsidRPr="008D206D" w:rsidRDefault="00A45118">
      <w:pPr>
        <w:numPr>
          <w:ilvl w:val="5"/>
          <w:numId w:val="2"/>
        </w:numPr>
        <w:spacing w:before="60" w:after="60"/>
        <w:ind w:left="1080"/>
        <w:jc w:val="both"/>
        <w:rPr>
          <w:rFonts w:asciiTheme="majorHAnsi" w:hAnsiTheme="majorHAnsi" w:cstheme="majorHAnsi"/>
          <w:color w:val="000000"/>
          <w:sz w:val="22"/>
          <w:szCs w:val="22"/>
        </w:rPr>
      </w:pPr>
      <w:r w:rsidRPr="008D206D">
        <w:rPr>
          <w:rFonts w:asciiTheme="majorHAnsi" w:eastAsia="Arial" w:hAnsiTheme="majorHAnsi" w:cstheme="majorHAnsi"/>
          <w:color w:val="000000"/>
          <w:sz w:val="22"/>
          <w:szCs w:val="22"/>
        </w:rPr>
        <w:t>adresa, telefon, fax</w:t>
      </w:r>
      <w:r w:rsidR="008D206D" w:rsidRPr="008D206D">
        <w:rPr>
          <w:rFonts w:asciiTheme="majorHAnsi" w:eastAsia="Arial" w:hAnsiTheme="majorHAnsi" w:cstheme="majorHAnsi"/>
          <w:color w:val="000000"/>
          <w:sz w:val="22"/>
          <w:szCs w:val="22"/>
        </w:rPr>
        <w:t xml:space="preserve">: </w:t>
      </w:r>
    </w:p>
    <w:p w:rsidR="00DB23C4" w:rsidRPr="008D206D" w:rsidRDefault="008D206D" w:rsidP="008D206D">
      <w:pPr>
        <w:spacing w:before="60" w:after="60"/>
        <w:ind w:left="1080"/>
        <w:jc w:val="both"/>
        <w:rPr>
          <w:rFonts w:asciiTheme="majorHAnsi" w:eastAsia="Arial" w:hAnsiTheme="majorHAnsi" w:cstheme="majorHAnsi"/>
          <w:b/>
          <w:bCs/>
          <w:color w:val="000000"/>
          <w:sz w:val="22"/>
          <w:szCs w:val="22"/>
        </w:rPr>
      </w:pPr>
      <w:r w:rsidRPr="008D206D">
        <w:rPr>
          <w:rFonts w:asciiTheme="majorHAnsi" w:eastAsia="Arial" w:hAnsiTheme="majorHAnsi" w:cstheme="majorHAnsi"/>
          <w:b/>
          <w:bCs/>
          <w:color w:val="000000"/>
          <w:sz w:val="22"/>
          <w:szCs w:val="22"/>
        </w:rPr>
        <w:t>Sat Priporu, Comuna Vlădeşti, comuna Vladesti, Nr. 5, Judet Vâlcea</w:t>
      </w:r>
    </w:p>
    <w:p w:rsidR="008D206D" w:rsidRPr="008D206D" w:rsidRDefault="008D206D" w:rsidP="008D206D">
      <w:pPr>
        <w:spacing w:before="60" w:after="60"/>
        <w:ind w:left="1080"/>
        <w:jc w:val="both"/>
        <w:rPr>
          <w:rFonts w:asciiTheme="majorHAnsi" w:hAnsiTheme="majorHAnsi" w:cstheme="majorHAnsi"/>
          <w:b/>
          <w:bCs/>
          <w:color w:val="000000"/>
          <w:sz w:val="22"/>
          <w:szCs w:val="22"/>
        </w:rPr>
      </w:pPr>
      <w:r w:rsidRPr="008D206D">
        <w:rPr>
          <w:rFonts w:asciiTheme="majorHAnsi" w:hAnsiTheme="majorHAnsi" w:cstheme="majorHAnsi"/>
          <w:b/>
          <w:bCs/>
          <w:color w:val="000000"/>
          <w:sz w:val="22"/>
          <w:szCs w:val="22"/>
        </w:rPr>
        <w:t>0762 258 933</w:t>
      </w:r>
    </w:p>
    <w:p w:rsidR="00DB23C4" w:rsidRPr="008D206D" w:rsidRDefault="00A45118">
      <w:pPr>
        <w:numPr>
          <w:ilvl w:val="5"/>
          <w:numId w:val="2"/>
        </w:numPr>
        <w:spacing w:before="60" w:after="60"/>
        <w:ind w:left="1080"/>
        <w:jc w:val="both"/>
        <w:rPr>
          <w:rFonts w:asciiTheme="majorHAnsi" w:hAnsiTheme="majorHAnsi" w:cstheme="majorHAnsi"/>
          <w:color w:val="000000"/>
          <w:sz w:val="22"/>
          <w:szCs w:val="22"/>
        </w:rPr>
      </w:pPr>
      <w:r w:rsidRPr="008D206D">
        <w:rPr>
          <w:rFonts w:asciiTheme="majorHAnsi" w:eastAsia="Arial" w:hAnsiTheme="majorHAnsi" w:cstheme="majorHAnsi"/>
          <w:color w:val="000000"/>
          <w:sz w:val="22"/>
          <w:szCs w:val="22"/>
        </w:rPr>
        <w:t>capital social</w:t>
      </w:r>
      <w:r w:rsidR="008D206D">
        <w:rPr>
          <w:rFonts w:asciiTheme="majorHAnsi" w:eastAsia="Arial" w:hAnsiTheme="majorHAnsi" w:cstheme="majorHAnsi"/>
          <w:color w:val="000000"/>
          <w:sz w:val="22"/>
          <w:szCs w:val="22"/>
        </w:rPr>
        <w:t xml:space="preserve">: </w:t>
      </w:r>
      <w:r w:rsidR="00AB7487">
        <w:rPr>
          <w:rFonts w:asciiTheme="majorHAnsi" w:eastAsia="Arial" w:hAnsiTheme="majorHAnsi" w:cstheme="majorHAnsi"/>
          <w:b/>
          <w:bCs/>
          <w:color w:val="000000"/>
          <w:sz w:val="22"/>
          <w:szCs w:val="22"/>
        </w:rPr>
        <w:t>650</w:t>
      </w:r>
      <w:r w:rsidR="008D206D" w:rsidRPr="008D206D">
        <w:rPr>
          <w:rFonts w:asciiTheme="majorHAnsi" w:eastAsia="Arial" w:hAnsiTheme="majorHAnsi" w:cstheme="majorHAnsi"/>
          <w:b/>
          <w:bCs/>
          <w:color w:val="000000"/>
          <w:sz w:val="22"/>
          <w:szCs w:val="22"/>
        </w:rPr>
        <w:t>.000 lei</w:t>
      </w:r>
    </w:p>
    <w:p w:rsidR="00DB23C4" w:rsidRPr="00AB7487" w:rsidRDefault="00A45118">
      <w:pPr>
        <w:numPr>
          <w:ilvl w:val="5"/>
          <w:numId w:val="2"/>
        </w:numPr>
        <w:spacing w:before="60" w:after="60"/>
        <w:ind w:left="1080"/>
        <w:jc w:val="both"/>
        <w:rPr>
          <w:rFonts w:asciiTheme="majorHAnsi" w:hAnsiTheme="majorHAnsi" w:cstheme="majorHAnsi"/>
          <w:color w:val="000000"/>
          <w:sz w:val="22"/>
          <w:szCs w:val="22"/>
        </w:rPr>
      </w:pPr>
      <w:r w:rsidRPr="008D206D">
        <w:rPr>
          <w:rFonts w:asciiTheme="majorHAnsi" w:eastAsia="Arial" w:hAnsiTheme="majorHAnsi" w:cstheme="majorHAnsi"/>
          <w:color w:val="000000"/>
          <w:sz w:val="22"/>
          <w:szCs w:val="22"/>
        </w:rPr>
        <w:t>date despre principalii actionari</w:t>
      </w:r>
      <w:r w:rsidR="008D206D">
        <w:rPr>
          <w:rFonts w:asciiTheme="majorHAnsi" w:eastAsia="Arial" w:hAnsiTheme="majorHAnsi" w:cstheme="majorHAnsi"/>
          <w:color w:val="000000"/>
          <w:sz w:val="22"/>
          <w:szCs w:val="22"/>
        </w:rPr>
        <w:t xml:space="preserve">: </w:t>
      </w:r>
      <w:r w:rsidR="008D206D" w:rsidRPr="008D206D">
        <w:rPr>
          <w:rFonts w:asciiTheme="majorHAnsi" w:eastAsia="Arial" w:hAnsiTheme="majorHAnsi" w:cstheme="majorHAnsi"/>
          <w:b/>
          <w:bCs/>
          <w:color w:val="000000"/>
          <w:sz w:val="22"/>
          <w:szCs w:val="22"/>
        </w:rPr>
        <w:t>Magheru Dumitru - Asociat unic</w:t>
      </w:r>
    </w:p>
    <w:p w:rsidR="00AB7487" w:rsidRPr="004B247F" w:rsidRDefault="00AB7487">
      <w:pPr>
        <w:numPr>
          <w:ilvl w:val="5"/>
          <w:numId w:val="2"/>
        </w:numPr>
        <w:spacing w:before="60" w:after="60"/>
        <w:ind w:left="1080"/>
        <w:jc w:val="both"/>
        <w:rPr>
          <w:rFonts w:asciiTheme="majorHAnsi" w:hAnsiTheme="majorHAnsi" w:cstheme="majorHAnsi"/>
          <w:color w:val="000000"/>
          <w:sz w:val="22"/>
          <w:szCs w:val="22"/>
        </w:rPr>
      </w:pPr>
      <w:r>
        <w:rPr>
          <w:rFonts w:asciiTheme="majorHAnsi" w:eastAsia="Arial" w:hAnsiTheme="majorHAnsi" w:cstheme="majorHAnsi"/>
          <w:b/>
          <w:bCs/>
          <w:color w:val="000000"/>
          <w:sz w:val="22"/>
          <w:szCs w:val="22"/>
        </w:rPr>
        <w:t xml:space="preserve">puncte de lucru : </w:t>
      </w:r>
      <w:r w:rsidR="00222AE7">
        <w:rPr>
          <w:rFonts w:asciiTheme="majorHAnsi" w:eastAsia="Arial" w:hAnsiTheme="majorHAnsi" w:cstheme="majorHAnsi"/>
          <w:b/>
          <w:bCs/>
          <w:color w:val="000000"/>
          <w:sz w:val="22"/>
          <w:szCs w:val="22"/>
        </w:rPr>
        <w:t>Ramnicu Valcea, Sibiu, Pitesti si Targu Jiu</w:t>
      </w:r>
      <w:r w:rsidR="004B247F">
        <w:rPr>
          <w:rFonts w:asciiTheme="majorHAnsi" w:eastAsia="Arial" w:hAnsiTheme="majorHAnsi" w:cstheme="majorHAnsi"/>
          <w:b/>
          <w:bCs/>
          <w:color w:val="000000"/>
          <w:sz w:val="22"/>
          <w:szCs w:val="22"/>
        </w:rPr>
        <w:t xml:space="preserve"> </w:t>
      </w:r>
    </w:p>
    <w:p w:rsidR="004B247F" w:rsidRPr="008D206D" w:rsidRDefault="004B247F" w:rsidP="004B247F">
      <w:pPr>
        <w:spacing w:before="60" w:after="60"/>
        <w:ind w:left="1080"/>
        <w:jc w:val="both"/>
        <w:rPr>
          <w:rFonts w:asciiTheme="majorHAnsi" w:hAnsiTheme="majorHAnsi" w:cstheme="majorHAnsi"/>
          <w:color w:val="000000"/>
          <w:sz w:val="22"/>
          <w:szCs w:val="22"/>
        </w:rPr>
      </w:pPr>
    </w:p>
    <w:p w:rsidR="00DB23C4" w:rsidRDefault="00DB23C4">
      <w:pPr>
        <w:ind w:left="720"/>
        <w:jc w:val="both"/>
        <w:rPr>
          <w:rFonts w:ascii="Arial" w:eastAsia="Arial" w:hAnsi="Arial" w:cs="Arial"/>
          <w:color w:val="000000"/>
          <w:sz w:val="22"/>
          <w:szCs w:val="22"/>
        </w:rPr>
      </w:pPr>
    </w:p>
    <w:p w:rsidR="00DB23C4" w:rsidRPr="004B247F" w:rsidRDefault="00F87277">
      <w:pPr>
        <w:numPr>
          <w:ilvl w:val="0"/>
          <w:numId w:val="1"/>
        </w:numPr>
        <w:spacing w:before="60" w:after="60"/>
        <w:jc w:val="both"/>
        <w:rPr>
          <w:rFonts w:asciiTheme="majorHAnsi" w:hAnsiTheme="majorHAnsi" w:cstheme="majorHAnsi"/>
          <w:color w:val="000000"/>
          <w:sz w:val="22"/>
          <w:szCs w:val="22"/>
        </w:rPr>
      </w:pPr>
      <w:r>
        <w:rPr>
          <w:rFonts w:asciiTheme="majorHAnsi" w:eastAsia="Arial" w:hAnsiTheme="majorHAnsi" w:cstheme="majorHAnsi"/>
          <w:b/>
          <w:color w:val="000000"/>
          <w:sz w:val="22"/>
          <w:szCs w:val="22"/>
        </w:rPr>
        <w:t xml:space="preserve">             </w:t>
      </w:r>
      <w:r w:rsidR="004B247F">
        <w:rPr>
          <w:rFonts w:asciiTheme="majorHAnsi" w:eastAsia="Arial" w:hAnsiTheme="majorHAnsi" w:cstheme="majorHAnsi"/>
          <w:b/>
          <w:color w:val="000000"/>
          <w:sz w:val="22"/>
          <w:szCs w:val="22"/>
        </w:rPr>
        <w:t>DESCRIERE ACTIVITATE</w:t>
      </w:r>
    </w:p>
    <w:p w:rsidR="00B76048" w:rsidRDefault="004B247F" w:rsidP="004B247F">
      <w:pPr>
        <w:jc w:val="both"/>
        <w:textAlignment w:val="baseline"/>
        <w:rPr>
          <w:rFonts w:asciiTheme="majorHAnsi" w:eastAsia="Times New Roman" w:hAnsiTheme="majorHAnsi" w:cstheme="majorHAnsi"/>
          <w:sz w:val="22"/>
          <w:szCs w:val="22"/>
          <w:lang w:val="en-US" w:eastAsia="en-US"/>
        </w:rPr>
      </w:pPr>
      <w:r>
        <w:rPr>
          <w:rFonts w:asciiTheme="majorHAnsi" w:eastAsia="Times New Roman" w:hAnsiTheme="majorHAnsi" w:cstheme="majorHAnsi"/>
          <w:sz w:val="22"/>
          <w:szCs w:val="22"/>
          <w:lang w:val="en-US" w:eastAsia="en-US"/>
        </w:rPr>
        <w:t xml:space="preserve">                    </w:t>
      </w:r>
      <w:r w:rsidRPr="004B247F">
        <w:rPr>
          <w:rFonts w:asciiTheme="majorHAnsi" w:eastAsia="Times New Roman" w:hAnsiTheme="majorHAnsi" w:cstheme="majorHAnsi"/>
          <w:sz w:val="22"/>
          <w:szCs w:val="22"/>
          <w:lang w:val="en-US" w:eastAsia="en-US"/>
        </w:rPr>
        <w:t>Inca din 2008</w:t>
      </w:r>
      <w:r>
        <w:rPr>
          <w:rFonts w:asciiTheme="majorHAnsi" w:eastAsia="Times New Roman" w:hAnsiTheme="majorHAnsi" w:cstheme="majorHAnsi"/>
          <w:sz w:val="22"/>
          <w:szCs w:val="22"/>
          <w:lang w:val="en-US" w:eastAsia="en-US"/>
        </w:rPr>
        <w:t xml:space="preserve">, societatea are ca principala activitate </w:t>
      </w:r>
      <w:r w:rsidRPr="004B247F">
        <w:rPr>
          <w:rFonts w:asciiTheme="majorHAnsi" w:eastAsia="Times New Roman" w:hAnsiTheme="majorHAnsi" w:cstheme="majorHAnsi"/>
          <w:sz w:val="22"/>
          <w:szCs w:val="22"/>
          <w:lang w:val="en-US" w:eastAsia="en-US"/>
        </w:rPr>
        <w:t>comercializ</w:t>
      </w:r>
      <w:r>
        <w:rPr>
          <w:rFonts w:asciiTheme="majorHAnsi" w:eastAsia="Times New Roman" w:hAnsiTheme="majorHAnsi" w:cstheme="majorHAnsi"/>
          <w:sz w:val="22"/>
          <w:szCs w:val="22"/>
          <w:lang w:val="en-US" w:eastAsia="en-US"/>
        </w:rPr>
        <w:t>area si montarea tamplariei PVC si Al</w:t>
      </w:r>
      <w:r w:rsidRPr="004B247F">
        <w:rPr>
          <w:rFonts w:asciiTheme="majorHAnsi" w:eastAsia="Times New Roman" w:hAnsiTheme="majorHAnsi" w:cstheme="majorHAnsi"/>
          <w:sz w:val="22"/>
          <w:szCs w:val="22"/>
          <w:lang w:val="en-US" w:eastAsia="en-US"/>
        </w:rPr>
        <w:t>uminiu</w:t>
      </w:r>
      <w:r>
        <w:rPr>
          <w:rFonts w:asciiTheme="majorHAnsi" w:eastAsia="Times New Roman" w:hAnsiTheme="majorHAnsi" w:cstheme="majorHAnsi"/>
          <w:sz w:val="22"/>
          <w:szCs w:val="22"/>
          <w:lang w:val="en-US" w:eastAsia="en-US"/>
        </w:rPr>
        <w:t xml:space="preserve"> cu geam termoizolant adresata atat locuintelor rezidentiale cat si industriale. </w:t>
      </w:r>
      <w:r w:rsidRPr="004B247F">
        <w:rPr>
          <w:rFonts w:asciiTheme="majorHAnsi" w:eastAsia="Times New Roman" w:hAnsiTheme="majorHAnsi" w:cstheme="majorHAnsi"/>
          <w:sz w:val="22"/>
          <w:szCs w:val="22"/>
          <w:lang w:val="en-US" w:eastAsia="en-US"/>
        </w:rPr>
        <w:t>Suntem o companie af</w:t>
      </w:r>
      <w:r>
        <w:rPr>
          <w:rFonts w:asciiTheme="majorHAnsi" w:eastAsia="Times New Roman" w:hAnsiTheme="majorHAnsi" w:cstheme="majorHAnsi"/>
          <w:sz w:val="22"/>
          <w:szCs w:val="22"/>
          <w:lang w:val="en-US" w:eastAsia="en-US"/>
        </w:rPr>
        <w:t>lata intr-o continua dezvoltare, la momentul actual activand cu</w:t>
      </w:r>
      <w:r w:rsidR="00B76048">
        <w:rPr>
          <w:rFonts w:asciiTheme="majorHAnsi" w:eastAsia="Times New Roman" w:hAnsiTheme="majorHAnsi" w:cstheme="majorHAnsi"/>
          <w:sz w:val="22"/>
          <w:szCs w:val="22"/>
          <w:lang w:val="en-US" w:eastAsia="en-US"/>
        </w:rPr>
        <w:t xml:space="preserve"> 4</w:t>
      </w:r>
      <w:r>
        <w:rPr>
          <w:rFonts w:asciiTheme="majorHAnsi" w:eastAsia="Times New Roman" w:hAnsiTheme="majorHAnsi" w:cstheme="majorHAnsi"/>
          <w:sz w:val="22"/>
          <w:szCs w:val="22"/>
          <w:lang w:val="en-US" w:eastAsia="en-US"/>
        </w:rPr>
        <w:t xml:space="preserve"> showroom-uri de prezentare in Ramnicu Valcea, Pitesti, Targu Jiu, Sibiu si </w:t>
      </w:r>
      <w:r w:rsidR="00B76048">
        <w:rPr>
          <w:rFonts w:asciiTheme="majorHAnsi" w:eastAsia="Times New Roman" w:hAnsiTheme="majorHAnsi" w:cstheme="majorHAnsi"/>
          <w:sz w:val="22"/>
          <w:szCs w:val="22"/>
          <w:lang w:val="en-US" w:eastAsia="en-US"/>
        </w:rPr>
        <w:t>2 puncte logistice cu hale de productie in Ramnicu Valcea.</w:t>
      </w:r>
    </w:p>
    <w:p w:rsidR="004B247F" w:rsidRPr="004B247F" w:rsidRDefault="004B247F" w:rsidP="004B247F">
      <w:pPr>
        <w:jc w:val="both"/>
        <w:textAlignment w:val="baseline"/>
        <w:rPr>
          <w:rFonts w:asciiTheme="majorHAnsi" w:eastAsia="Times New Roman" w:hAnsiTheme="majorHAnsi" w:cstheme="majorHAnsi"/>
          <w:sz w:val="22"/>
          <w:szCs w:val="22"/>
          <w:lang w:val="en-US" w:eastAsia="en-US"/>
        </w:rPr>
      </w:pPr>
      <w:r>
        <w:rPr>
          <w:rFonts w:asciiTheme="majorHAnsi" w:eastAsia="Times New Roman" w:hAnsiTheme="majorHAnsi" w:cstheme="majorHAnsi"/>
          <w:sz w:val="22"/>
          <w:szCs w:val="22"/>
          <w:lang w:val="en-US" w:eastAsia="en-US"/>
        </w:rPr>
        <w:t xml:space="preserve">  </w:t>
      </w:r>
      <w:r w:rsidR="00B76048">
        <w:rPr>
          <w:rFonts w:asciiTheme="majorHAnsi" w:eastAsia="Times New Roman" w:hAnsiTheme="majorHAnsi" w:cstheme="majorHAnsi"/>
          <w:sz w:val="22"/>
          <w:szCs w:val="22"/>
          <w:lang w:val="en-US" w:eastAsia="en-US"/>
        </w:rPr>
        <w:t xml:space="preserve">                 Exista cel putin 3 elemente care ne-au asigurat continua dezvoltare care ne diferentiaza in raport cu competitorii </w:t>
      </w:r>
      <w:r w:rsidR="003F3F99">
        <w:rPr>
          <w:rFonts w:asciiTheme="majorHAnsi" w:eastAsia="Times New Roman" w:hAnsiTheme="majorHAnsi" w:cstheme="majorHAnsi"/>
          <w:sz w:val="22"/>
          <w:szCs w:val="22"/>
          <w:lang w:val="en-US" w:eastAsia="en-US"/>
        </w:rPr>
        <w:t>nostrii:</w:t>
      </w:r>
    </w:p>
    <w:p w:rsidR="004B247F" w:rsidRPr="004B247F" w:rsidRDefault="004B247F" w:rsidP="004B247F">
      <w:pPr>
        <w:numPr>
          <w:ilvl w:val="0"/>
          <w:numId w:val="4"/>
        </w:numPr>
        <w:spacing w:line="295" w:lineRule="atLeast"/>
        <w:ind w:left="0"/>
        <w:textAlignment w:val="baseline"/>
        <w:rPr>
          <w:rFonts w:asciiTheme="majorHAnsi" w:eastAsia="Times New Roman" w:hAnsiTheme="majorHAnsi" w:cstheme="majorHAnsi"/>
          <w:sz w:val="22"/>
          <w:szCs w:val="22"/>
          <w:lang w:val="en-US" w:eastAsia="en-US"/>
        </w:rPr>
      </w:pPr>
      <w:r w:rsidRPr="004B247F">
        <w:rPr>
          <w:rFonts w:asciiTheme="majorHAnsi" w:eastAsia="Times New Roman" w:hAnsiTheme="majorHAnsi" w:cstheme="majorHAnsi"/>
          <w:b/>
          <w:bCs/>
          <w:sz w:val="22"/>
          <w:szCs w:val="22"/>
          <w:lang w:val="en-US" w:eastAsia="en-US"/>
        </w:rPr>
        <w:t>SERVICIILE DE CONSULTANTA</w:t>
      </w:r>
      <w:r w:rsidR="003F3F99">
        <w:rPr>
          <w:rFonts w:asciiTheme="majorHAnsi" w:eastAsia="Times New Roman" w:hAnsiTheme="majorHAnsi" w:cstheme="majorHAnsi"/>
          <w:b/>
          <w:bCs/>
          <w:sz w:val="22"/>
          <w:szCs w:val="22"/>
          <w:lang w:val="en-US" w:eastAsia="en-US"/>
        </w:rPr>
        <w:t xml:space="preserve">; </w:t>
      </w:r>
      <w:r w:rsidR="003F3F99">
        <w:rPr>
          <w:rFonts w:asciiTheme="majorHAnsi" w:eastAsia="Times New Roman" w:hAnsiTheme="majorHAnsi" w:cstheme="majorHAnsi"/>
          <w:sz w:val="22"/>
          <w:szCs w:val="22"/>
          <w:lang w:val="en-US" w:eastAsia="en-US"/>
        </w:rPr>
        <w:t xml:space="preserve"> </w:t>
      </w:r>
    </w:p>
    <w:p w:rsidR="003F3F99" w:rsidRPr="003F3F99" w:rsidRDefault="004B247F" w:rsidP="004B247F">
      <w:pPr>
        <w:numPr>
          <w:ilvl w:val="0"/>
          <w:numId w:val="6"/>
        </w:numPr>
        <w:spacing w:line="295" w:lineRule="atLeast"/>
        <w:ind w:left="0"/>
        <w:jc w:val="both"/>
        <w:textAlignment w:val="baseline"/>
        <w:rPr>
          <w:rFonts w:asciiTheme="majorHAnsi" w:eastAsia="Times New Roman" w:hAnsiTheme="majorHAnsi" w:cstheme="majorHAnsi"/>
          <w:sz w:val="22"/>
          <w:szCs w:val="22"/>
          <w:lang w:val="en-US" w:eastAsia="en-US"/>
        </w:rPr>
      </w:pPr>
      <w:r w:rsidRPr="003F3F99">
        <w:rPr>
          <w:rFonts w:asciiTheme="majorHAnsi" w:eastAsia="Times New Roman" w:hAnsiTheme="majorHAnsi" w:cstheme="majorHAnsi"/>
          <w:b/>
          <w:bCs/>
          <w:sz w:val="22"/>
          <w:szCs w:val="22"/>
          <w:lang w:val="en-US" w:eastAsia="en-US"/>
        </w:rPr>
        <w:t>MONTAJUL DE STANDARDE INALTE</w:t>
      </w:r>
      <w:r w:rsidR="003F3F99" w:rsidRPr="003F3F99">
        <w:rPr>
          <w:rFonts w:asciiTheme="majorHAnsi" w:eastAsia="Times New Roman" w:hAnsiTheme="majorHAnsi" w:cstheme="majorHAnsi"/>
          <w:b/>
          <w:bCs/>
          <w:sz w:val="22"/>
          <w:szCs w:val="22"/>
          <w:lang w:val="en-US" w:eastAsia="en-US"/>
        </w:rPr>
        <w:t xml:space="preserve">, </w:t>
      </w:r>
      <w:r w:rsidR="00E504D8" w:rsidRPr="003F3F99">
        <w:rPr>
          <w:rFonts w:asciiTheme="majorHAnsi" w:eastAsia="Times New Roman" w:hAnsiTheme="majorHAnsi" w:cstheme="majorHAnsi"/>
          <w:bCs/>
          <w:sz w:val="22"/>
          <w:szCs w:val="22"/>
          <w:lang w:val="en-US" w:eastAsia="en-US"/>
        </w:rPr>
        <w:t>adaptat</w:t>
      </w:r>
      <w:r w:rsidR="003F3F99" w:rsidRPr="003F3F99">
        <w:rPr>
          <w:rFonts w:asciiTheme="majorHAnsi" w:eastAsia="Times New Roman" w:hAnsiTheme="majorHAnsi" w:cstheme="majorHAnsi"/>
          <w:bCs/>
          <w:sz w:val="22"/>
          <w:szCs w:val="22"/>
          <w:lang w:val="en-US" w:eastAsia="en-US"/>
        </w:rPr>
        <w:t xml:space="preserve"> si intr-o continua schimbare la noile inovatii in domeniul constructiilor pentru atingerea performantelor</w:t>
      </w:r>
      <w:r w:rsidR="003F3F99">
        <w:rPr>
          <w:rFonts w:asciiTheme="majorHAnsi" w:eastAsia="Times New Roman" w:hAnsiTheme="majorHAnsi" w:cstheme="majorHAnsi"/>
          <w:bCs/>
          <w:sz w:val="22"/>
          <w:szCs w:val="22"/>
          <w:lang w:val="en-US" w:eastAsia="en-US"/>
        </w:rPr>
        <w:t xml:space="preserve"> energetice;</w:t>
      </w:r>
    </w:p>
    <w:p w:rsidR="00F55DCF" w:rsidRDefault="004B247F" w:rsidP="00F55DCF">
      <w:pPr>
        <w:numPr>
          <w:ilvl w:val="0"/>
          <w:numId w:val="6"/>
        </w:numPr>
        <w:spacing w:line="295" w:lineRule="atLeast"/>
        <w:ind w:left="0"/>
        <w:jc w:val="both"/>
        <w:textAlignment w:val="baseline"/>
        <w:rPr>
          <w:rFonts w:asciiTheme="majorHAnsi" w:eastAsia="Times New Roman" w:hAnsiTheme="majorHAnsi" w:cstheme="majorHAnsi"/>
          <w:sz w:val="22"/>
          <w:szCs w:val="22"/>
          <w:lang w:val="en-US" w:eastAsia="en-US"/>
        </w:rPr>
      </w:pPr>
      <w:r w:rsidRPr="003F3F99">
        <w:rPr>
          <w:rFonts w:asciiTheme="majorHAnsi" w:eastAsia="Times New Roman" w:hAnsiTheme="majorHAnsi" w:cstheme="majorHAnsi"/>
          <w:b/>
          <w:bCs/>
          <w:sz w:val="22"/>
          <w:szCs w:val="22"/>
          <w:lang w:val="en-US" w:eastAsia="en-US"/>
        </w:rPr>
        <w:t>CALITATEA PRODUSELOR</w:t>
      </w:r>
      <w:r w:rsidR="00F87277">
        <w:rPr>
          <w:rFonts w:asciiTheme="majorHAnsi" w:eastAsia="Times New Roman" w:hAnsiTheme="majorHAnsi" w:cstheme="majorHAnsi"/>
          <w:b/>
          <w:bCs/>
          <w:sz w:val="22"/>
          <w:szCs w:val="22"/>
          <w:lang w:val="en-US" w:eastAsia="en-US"/>
        </w:rPr>
        <w:t xml:space="preserve">, </w:t>
      </w:r>
      <w:r w:rsidR="00F87277">
        <w:rPr>
          <w:rFonts w:asciiTheme="majorHAnsi" w:eastAsia="Times New Roman" w:hAnsiTheme="majorHAnsi" w:cstheme="majorHAnsi"/>
          <w:sz w:val="22"/>
          <w:szCs w:val="22"/>
          <w:lang w:val="en-US" w:eastAsia="en-US"/>
        </w:rPr>
        <w:t>acestea fiind</w:t>
      </w:r>
      <w:r w:rsidRPr="003F3F99">
        <w:rPr>
          <w:rFonts w:asciiTheme="majorHAnsi" w:eastAsia="Times New Roman" w:hAnsiTheme="majorHAnsi" w:cstheme="majorHAnsi"/>
          <w:sz w:val="22"/>
          <w:szCs w:val="22"/>
          <w:lang w:val="en-US" w:eastAsia="en-US"/>
        </w:rPr>
        <w:t xml:space="preserve"> realizate de catre </w:t>
      </w:r>
      <w:r w:rsidR="00F55DCF">
        <w:rPr>
          <w:rFonts w:asciiTheme="majorHAnsi" w:eastAsia="Times New Roman" w:hAnsiTheme="majorHAnsi" w:cstheme="majorHAnsi"/>
          <w:sz w:val="22"/>
          <w:szCs w:val="22"/>
          <w:lang w:val="en-US" w:eastAsia="en-US"/>
        </w:rPr>
        <w:t xml:space="preserve">cei mai mari </w:t>
      </w:r>
      <w:r w:rsidRPr="003F3F99">
        <w:rPr>
          <w:rFonts w:asciiTheme="majorHAnsi" w:eastAsia="Times New Roman" w:hAnsiTheme="majorHAnsi" w:cstheme="majorHAnsi"/>
          <w:sz w:val="22"/>
          <w:szCs w:val="22"/>
          <w:lang w:val="en-US" w:eastAsia="en-US"/>
        </w:rPr>
        <w:t xml:space="preserve">producatori </w:t>
      </w:r>
      <w:r w:rsidR="00F55DCF">
        <w:rPr>
          <w:rFonts w:asciiTheme="majorHAnsi" w:eastAsia="Times New Roman" w:hAnsiTheme="majorHAnsi" w:cstheme="majorHAnsi"/>
          <w:sz w:val="22"/>
          <w:szCs w:val="22"/>
          <w:lang w:val="en-US" w:eastAsia="en-US"/>
        </w:rPr>
        <w:t>din tara</w:t>
      </w:r>
      <w:r w:rsidRPr="003F3F99">
        <w:rPr>
          <w:rFonts w:asciiTheme="majorHAnsi" w:eastAsia="Times New Roman" w:hAnsiTheme="majorHAnsi" w:cstheme="majorHAnsi"/>
          <w:sz w:val="22"/>
          <w:szCs w:val="22"/>
          <w:lang w:val="en-US" w:eastAsia="en-US"/>
        </w:rPr>
        <w:t>, din materiale si c</w:t>
      </w:r>
      <w:r w:rsidR="00F55DCF">
        <w:rPr>
          <w:rFonts w:asciiTheme="majorHAnsi" w:eastAsia="Times New Roman" w:hAnsiTheme="majorHAnsi" w:cstheme="majorHAnsi"/>
          <w:sz w:val="22"/>
          <w:szCs w:val="22"/>
          <w:lang w:val="en-US" w:eastAsia="en-US"/>
        </w:rPr>
        <w:t xml:space="preserve">omponente cu larga recunoastere la nivel mondial.   </w:t>
      </w:r>
    </w:p>
    <w:p w:rsidR="004B247F" w:rsidRDefault="00F55DCF" w:rsidP="00F87277">
      <w:pPr>
        <w:tabs>
          <w:tab w:val="left" w:pos="720"/>
        </w:tabs>
        <w:spacing w:line="295" w:lineRule="atLeast"/>
        <w:jc w:val="both"/>
        <w:textAlignment w:val="baseline"/>
        <w:rPr>
          <w:rFonts w:asciiTheme="majorHAnsi" w:eastAsia="Times New Roman" w:hAnsiTheme="majorHAnsi" w:cstheme="majorHAnsi"/>
          <w:sz w:val="22"/>
          <w:szCs w:val="22"/>
          <w:lang w:val="en-US" w:eastAsia="en-US"/>
        </w:rPr>
      </w:pPr>
      <w:r>
        <w:rPr>
          <w:rFonts w:asciiTheme="majorHAnsi" w:eastAsia="Times New Roman" w:hAnsiTheme="majorHAnsi" w:cstheme="majorHAnsi"/>
          <w:sz w:val="22"/>
          <w:szCs w:val="22"/>
          <w:lang w:val="en-US" w:eastAsia="en-US"/>
        </w:rPr>
        <w:tab/>
        <w:t xml:space="preserve">  Cele 3 elemente sunt posibile cu ajutorul </w:t>
      </w:r>
      <w:r w:rsidR="00E1062F">
        <w:rPr>
          <w:rFonts w:asciiTheme="majorHAnsi" w:eastAsia="Times New Roman" w:hAnsiTheme="majorHAnsi" w:cstheme="majorHAnsi"/>
          <w:sz w:val="22"/>
          <w:szCs w:val="22"/>
          <w:lang w:val="en-US" w:eastAsia="en-US"/>
        </w:rPr>
        <w:t xml:space="preserve">unei </w:t>
      </w:r>
      <w:r>
        <w:rPr>
          <w:rFonts w:asciiTheme="majorHAnsi" w:eastAsia="Times New Roman" w:hAnsiTheme="majorHAnsi" w:cstheme="majorHAnsi"/>
          <w:sz w:val="22"/>
          <w:szCs w:val="22"/>
          <w:lang w:val="en-US" w:eastAsia="en-US"/>
        </w:rPr>
        <w:t>echi</w:t>
      </w:r>
      <w:r w:rsidR="00E1062F">
        <w:rPr>
          <w:rFonts w:asciiTheme="majorHAnsi" w:eastAsia="Times New Roman" w:hAnsiTheme="majorHAnsi" w:cstheme="majorHAnsi"/>
          <w:sz w:val="22"/>
          <w:szCs w:val="22"/>
          <w:lang w:val="en-US" w:eastAsia="en-US"/>
        </w:rPr>
        <w:t>pe tinere si dinamice, aflata intr-</w:t>
      </w:r>
      <w:r w:rsidR="00F87277">
        <w:rPr>
          <w:rFonts w:asciiTheme="majorHAnsi" w:eastAsia="Times New Roman" w:hAnsiTheme="majorHAnsi" w:cstheme="majorHAnsi"/>
          <w:sz w:val="22"/>
          <w:szCs w:val="22"/>
          <w:lang w:val="en-US" w:eastAsia="en-US"/>
        </w:rPr>
        <w:t>un permanent proces de</w:t>
      </w:r>
      <w:r w:rsidR="00E1062F">
        <w:rPr>
          <w:rFonts w:asciiTheme="majorHAnsi" w:eastAsia="Times New Roman" w:hAnsiTheme="majorHAnsi" w:cstheme="majorHAnsi"/>
          <w:sz w:val="22"/>
          <w:szCs w:val="22"/>
          <w:lang w:val="en-US" w:eastAsia="en-US"/>
        </w:rPr>
        <w:t xml:space="preserve"> pregatire </w:t>
      </w:r>
      <w:r w:rsidR="00F87277">
        <w:rPr>
          <w:rFonts w:asciiTheme="majorHAnsi" w:eastAsia="Times New Roman" w:hAnsiTheme="majorHAnsi" w:cstheme="majorHAnsi"/>
          <w:sz w:val="22"/>
          <w:szCs w:val="22"/>
          <w:lang w:val="en-US" w:eastAsia="en-US"/>
        </w:rPr>
        <w:t xml:space="preserve">si instruire </w:t>
      </w:r>
      <w:r w:rsidR="00E1062F">
        <w:rPr>
          <w:rFonts w:asciiTheme="majorHAnsi" w:eastAsia="Times New Roman" w:hAnsiTheme="majorHAnsi" w:cstheme="majorHAnsi"/>
          <w:sz w:val="22"/>
          <w:szCs w:val="22"/>
          <w:lang w:val="en-US" w:eastAsia="en-US"/>
        </w:rPr>
        <w:t>profesionala, in cadrul careia fiecare membru al echipei</w:t>
      </w:r>
      <w:r>
        <w:rPr>
          <w:rFonts w:asciiTheme="majorHAnsi" w:eastAsia="Times New Roman" w:hAnsiTheme="majorHAnsi" w:cstheme="majorHAnsi"/>
          <w:sz w:val="22"/>
          <w:szCs w:val="22"/>
          <w:lang w:val="en-US" w:eastAsia="en-US"/>
        </w:rPr>
        <w:t xml:space="preserve"> </w:t>
      </w:r>
      <w:r w:rsidR="00E1062F">
        <w:rPr>
          <w:rFonts w:asciiTheme="majorHAnsi" w:eastAsia="Times New Roman" w:hAnsiTheme="majorHAnsi" w:cstheme="majorHAnsi"/>
          <w:sz w:val="22"/>
          <w:szCs w:val="22"/>
          <w:lang w:val="en-US" w:eastAsia="en-US"/>
        </w:rPr>
        <w:t>este incurajat sa-si valorifice eficient potentialul pentru a asigura maximul de satisfactie clientilor indiferent de natura produselor sau servicii livrate.</w:t>
      </w:r>
    </w:p>
    <w:p w:rsidR="00F87277" w:rsidRDefault="00F87277" w:rsidP="00F87277">
      <w:pPr>
        <w:tabs>
          <w:tab w:val="left" w:pos="720"/>
        </w:tabs>
        <w:spacing w:line="295" w:lineRule="atLeast"/>
        <w:jc w:val="both"/>
        <w:textAlignment w:val="baseline"/>
        <w:rPr>
          <w:rFonts w:asciiTheme="majorHAnsi" w:eastAsia="Times New Roman" w:hAnsiTheme="majorHAnsi" w:cstheme="majorHAnsi"/>
          <w:sz w:val="22"/>
          <w:szCs w:val="22"/>
          <w:lang w:val="en-US" w:eastAsia="en-US"/>
        </w:rPr>
      </w:pPr>
      <w:r>
        <w:rPr>
          <w:rFonts w:asciiTheme="majorHAnsi" w:eastAsia="Times New Roman" w:hAnsiTheme="majorHAnsi" w:cstheme="majorHAnsi"/>
          <w:sz w:val="22"/>
          <w:szCs w:val="22"/>
          <w:lang w:val="en-US" w:eastAsia="en-US"/>
        </w:rPr>
        <w:t xml:space="preserve">  </w:t>
      </w:r>
    </w:p>
    <w:p w:rsidR="00F87277" w:rsidRPr="00F87277" w:rsidRDefault="00F87277" w:rsidP="00F87277">
      <w:pPr>
        <w:numPr>
          <w:ilvl w:val="0"/>
          <w:numId w:val="1"/>
        </w:numPr>
        <w:spacing w:before="60" w:after="60"/>
        <w:jc w:val="both"/>
        <w:rPr>
          <w:rFonts w:asciiTheme="majorHAnsi" w:hAnsiTheme="majorHAnsi" w:cstheme="majorHAnsi"/>
          <w:color w:val="000000"/>
          <w:sz w:val="22"/>
          <w:szCs w:val="22"/>
        </w:rPr>
      </w:pPr>
      <w:r>
        <w:rPr>
          <w:rFonts w:asciiTheme="majorHAnsi" w:eastAsia="Arial" w:hAnsiTheme="majorHAnsi" w:cstheme="majorHAnsi"/>
          <w:b/>
          <w:color w:val="000000"/>
          <w:sz w:val="22"/>
          <w:szCs w:val="22"/>
        </w:rPr>
        <w:t>DESCRIERE PRODUSE/SERVICII</w:t>
      </w:r>
      <w:r w:rsidR="00D97D25">
        <w:rPr>
          <w:rFonts w:asciiTheme="majorHAnsi" w:eastAsia="Arial" w:hAnsiTheme="majorHAnsi" w:cstheme="majorHAnsi"/>
          <w:b/>
          <w:color w:val="000000"/>
          <w:sz w:val="22"/>
          <w:szCs w:val="22"/>
        </w:rPr>
        <w:t>/EXECUTIE LUCRARI</w:t>
      </w:r>
    </w:p>
    <w:p w:rsidR="0065265B" w:rsidRDefault="0065265B" w:rsidP="00F87277">
      <w:pPr>
        <w:spacing w:before="60" w:after="60"/>
        <w:ind w:left="720"/>
        <w:contextualSpacing/>
        <w:jc w:val="both"/>
        <w:rPr>
          <w:rFonts w:asciiTheme="majorHAnsi" w:hAnsiTheme="majorHAnsi" w:cstheme="majorHAnsi"/>
          <w:color w:val="000000"/>
          <w:sz w:val="22"/>
          <w:szCs w:val="22"/>
        </w:rPr>
      </w:pPr>
      <w:r w:rsidRPr="00176708">
        <w:rPr>
          <w:rFonts w:asciiTheme="majorHAnsi" w:hAnsiTheme="majorHAnsi" w:cstheme="majorHAnsi"/>
          <w:color w:val="000000"/>
          <w:sz w:val="22"/>
          <w:szCs w:val="22"/>
        </w:rPr>
        <w:t>Portofoliul companiei ACITIM CONSTRUCT SRL cuprinde:</w:t>
      </w:r>
    </w:p>
    <w:p w:rsidR="008F1B02" w:rsidRPr="00176708" w:rsidRDefault="008F1B02" w:rsidP="00F87277">
      <w:pPr>
        <w:spacing w:before="60" w:after="60"/>
        <w:ind w:left="720"/>
        <w:contextualSpacing/>
        <w:jc w:val="both"/>
        <w:rPr>
          <w:rFonts w:asciiTheme="majorHAnsi" w:hAnsiTheme="majorHAnsi" w:cstheme="majorHAnsi"/>
          <w:color w:val="000000"/>
          <w:sz w:val="22"/>
          <w:szCs w:val="22"/>
        </w:rPr>
      </w:pPr>
    </w:p>
    <w:p w:rsidR="0065265B" w:rsidRPr="00176708" w:rsidRDefault="0065265B" w:rsidP="00F87277">
      <w:pPr>
        <w:spacing w:before="60" w:after="60"/>
        <w:ind w:left="720"/>
        <w:contextualSpacing/>
        <w:jc w:val="both"/>
        <w:rPr>
          <w:rFonts w:asciiTheme="majorHAnsi" w:hAnsiTheme="majorHAnsi" w:cstheme="majorHAnsi"/>
          <w:color w:val="000000"/>
          <w:sz w:val="22"/>
          <w:szCs w:val="22"/>
        </w:rPr>
      </w:pPr>
      <w:r w:rsidRPr="00176708">
        <w:rPr>
          <w:rFonts w:asciiTheme="majorHAnsi" w:hAnsiTheme="majorHAnsi" w:cstheme="majorHAnsi"/>
          <w:color w:val="000000"/>
          <w:sz w:val="22"/>
          <w:szCs w:val="22"/>
        </w:rPr>
        <w:t>- Ferestre si usi</w:t>
      </w:r>
      <w:r w:rsidR="00F87277">
        <w:rPr>
          <w:rFonts w:asciiTheme="majorHAnsi" w:hAnsiTheme="majorHAnsi" w:cstheme="majorHAnsi"/>
          <w:color w:val="000000"/>
          <w:sz w:val="22"/>
          <w:szCs w:val="22"/>
        </w:rPr>
        <w:t xml:space="preserve"> din</w:t>
      </w:r>
      <w:r w:rsidRPr="00176708">
        <w:rPr>
          <w:rFonts w:asciiTheme="majorHAnsi" w:hAnsiTheme="majorHAnsi" w:cstheme="majorHAnsi"/>
          <w:color w:val="000000"/>
          <w:sz w:val="22"/>
          <w:szCs w:val="22"/>
        </w:rPr>
        <w:t xml:space="preserve"> PVC</w:t>
      </w:r>
      <w:r w:rsidR="00F87277">
        <w:rPr>
          <w:rFonts w:asciiTheme="majorHAnsi" w:hAnsiTheme="majorHAnsi" w:cstheme="majorHAnsi"/>
          <w:color w:val="000000"/>
          <w:sz w:val="22"/>
          <w:szCs w:val="22"/>
        </w:rPr>
        <w:t xml:space="preserve"> si ALUMINIU cu geam termoizolant atat pentru locuinte rezidentiale cat si  </w:t>
      </w:r>
      <w:r w:rsidR="008F1B02">
        <w:rPr>
          <w:rFonts w:asciiTheme="majorHAnsi" w:hAnsiTheme="majorHAnsi" w:cstheme="majorHAnsi"/>
          <w:color w:val="000000"/>
          <w:sz w:val="22"/>
          <w:szCs w:val="22"/>
        </w:rPr>
        <w:t xml:space="preserve"> pentru </w:t>
      </w:r>
      <w:r w:rsidR="00F87277">
        <w:rPr>
          <w:rFonts w:asciiTheme="majorHAnsi" w:hAnsiTheme="majorHAnsi" w:cstheme="majorHAnsi"/>
          <w:color w:val="000000"/>
          <w:sz w:val="22"/>
          <w:szCs w:val="22"/>
        </w:rPr>
        <w:t xml:space="preserve">cladiri industriale </w:t>
      </w:r>
      <w:r w:rsidRPr="00176708">
        <w:rPr>
          <w:rFonts w:asciiTheme="majorHAnsi" w:hAnsiTheme="majorHAnsi" w:cstheme="majorHAnsi"/>
          <w:color w:val="000000"/>
          <w:sz w:val="22"/>
          <w:szCs w:val="22"/>
        </w:rPr>
        <w:t>;</w:t>
      </w:r>
    </w:p>
    <w:p w:rsidR="0065265B" w:rsidRDefault="0065265B" w:rsidP="00F87277">
      <w:pPr>
        <w:spacing w:before="60" w:after="60"/>
        <w:ind w:left="720"/>
        <w:contextualSpacing/>
        <w:jc w:val="both"/>
        <w:rPr>
          <w:rFonts w:asciiTheme="majorHAnsi" w:hAnsiTheme="majorHAnsi" w:cstheme="majorHAnsi"/>
          <w:color w:val="000000"/>
          <w:sz w:val="22"/>
          <w:szCs w:val="22"/>
        </w:rPr>
      </w:pPr>
      <w:r w:rsidRPr="00176708">
        <w:rPr>
          <w:rFonts w:asciiTheme="majorHAnsi" w:hAnsiTheme="majorHAnsi" w:cstheme="majorHAnsi"/>
          <w:color w:val="000000"/>
          <w:sz w:val="22"/>
          <w:szCs w:val="22"/>
        </w:rPr>
        <w:t>- Sisteme de umbrire: rulouri,</w:t>
      </w:r>
      <w:r w:rsidR="00CF14B0">
        <w:rPr>
          <w:rFonts w:asciiTheme="majorHAnsi" w:hAnsiTheme="majorHAnsi" w:cstheme="majorHAnsi"/>
          <w:color w:val="000000"/>
          <w:sz w:val="22"/>
          <w:szCs w:val="22"/>
        </w:rPr>
        <w:t xml:space="preserve"> storuri, obloane exterioare din aluminiu;</w:t>
      </w:r>
    </w:p>
    <w:p w:rsidR="00CF14B0" w:rsidRDefault="00CF14B0" w:rsidP="00F87277">
      <w:pPr>
        <w:spacing w:before="60" w:after="60"/>
        <w:ind w:left="720"/>
        <w:contextualSpacing/>
        <w:jc w:val="both"/>
        <w:rPr>
          <w:rFonts w:asciiTheme="majorHAnsi" w:hAnsiTheme="majorHAnsi" w:cstheme="majorHAnsi"/>
          <w:color w:val="000000"/>
          <w:sz w:val="22"/>
          <w:szCs w:val="22"/>
        </w:rPr>
      </w:pPr>
      <w:r>
        <w:rPr>
          <w:rFonts w:asciiTheme="majorHAnsi" w:hAnsiTheme="majorHAnsi" w:cstheme="majorHAnsi"/>
          <w:color w:val="000000"/>
          <w:sz w:val="22"/>
          <w:szCs w:val="22"/>
        </w:rPr>
        <w:t>- Usi de garaj sectionale;</w:t>
      </w:r>
    </w:p>
    <w:p w:rsidR="00CF14B0" w:rsidRDefault="00CF14B0" w:rsidP="00F87277">
      <w:pPr>
        <w:spacing w:before="60" w:after="60"/>
        <w:ind w:left="720"/>
        <w:contextualSpacing/>
        <w:jc w:val="both"/>
        <w:rPr>
          <w:rFonts w:asciiTheme="majorHAnsi" w:hAnsiTheme="majorHAnsi" w:cstheme="majorHAnsi"/>
          <w:color w:val="000000"/>
          <w:sz w:val="22"/>
          <w:szCs w:val="22"/>
        </w:rPr>
      </w:pPr>
      <w:r>
        <w:rPr>
          <w:rFonts w:asciiTheme="majorHAnsi" w:hAnsiTheme="majorHAnsi" w:cstheme="majorHAnsi"/>
          <w:color w:val="000000"/>
          <w:sz w:val="22"/>
          <w:szCs w:val="22"/>
        </w:rPr>
        <w:t>- Accesorii aferente atat ferestrelor si usilor: manere inteligente</w:t>
      </w:r>
      <w:r w:rsidR="008F1B02">
        <w:rPr>
          <w:rFonts w:asciiTheme="majorHAnsi" w:hAnsiTheme="majorHAnsi" w:cstheme="majorHAnsi"/>
          <w:color w:val="000000"/>
          <w:sz w:val="22"/>
          <w:szCs w:val="22"/>
        </w:rPr>
        <w:t xml:space="preserve"> </w:t>
      </w:r>
      <w:r>
        <w:rPr>
          <w:rFonts w:asciiTheme="majorHAnsi" w:hAnsiTheme="majorHAnsi" w:cstheme="majorHAnsi"/>
          <w:color w:val="000000"/>
          <w:sz w:val="22"/>
          <w:szCs w:val="22"/>
        </w:rPr>
        <w:t xml:space="preserve">SMART, </w:t>
      </w:r>
      <w:r w:rsidR="008F1B02">
        <w:rPr>
          <w:rFonts w:asciiTheme="majorHAnsi" w:hAnsiTheme="majorHAnsi" w:cstheme="majorHAnsi"/>
          <w:color w:val="000000"/>
          <w:sz w:val="22"/>
          <w:szCs w:val="22"/>
        </w:rPr>
        <w:t>plase de insecte intr-o gama variata, glafuri ;</w:t>
      </w:r>
    </w:p>
    <w:p w:rsidR="008F1B02" w:rsidRDefault="008F1B02" w:rsidP="00F87277">
      <w:pPr>
        <w:spacing w:before="60" w:after="60"/>
        <w:ind w:left="720"/>
        <w:contextualSpacing/>
        <w:jc w:val="both"/>
        <w:rPr>
          <w:rFonts w:asciiTheme="majorHAnsi" w:hAnsiTheme="majorHAnsi" w:cstheme="majorHAnsi"/>
          <w:color w:val="000000"/>
          <w:sz w:val="22"/>
          <w:szCs w:val="22"/>
        </w:rPr>
      </w:pPr>
      <w:r>
        <w:rPr>
          <w:rFonts w:asciiTheme="majorHAnsi" w:hAnsiTheme="majorHAnsi" w:cstheme="majorHAnsi"/>
          <w:color w:val="000000"/>
          <w:sz w:val="22"/>
          <w:szCs w:val="22"/>
        </w:rPr>
        <w:t>- Sisteme ALUMINIU cu geam securizat, laminat- sisteme p</w:t>
      </w:r>
      <w:r w:rsidR="00C32A23">
        <w:rPr>
          <w:rFonts w:asciiTheme="majorHAnsi" w:hAnsiTheme="majorHAnsi" w:cstheme="majorHAnsi"/>
          <w:color w:val="000000"/>
          <w:sz w:val="22"/>
          <w:szCs w:val="22"/>
        </w:rPr>
        <w:t>roductie proprie</w:t>
      </w:r>
      <w:r>
        <w:rPr>
          <w:rFonts w:asciiTheme="majorHAnsi" w:hAnsiTheme="majorHAnsi" w:cstheme="majorHAnsi"/>
          <w:color w:val="000000"/>
          <w:sz w:val="22"/>
          <w:szCs w:val="22"/>
        </w:rPr>
        <w:t xml:space="preserve"> si vandute sub marca VEX </w:t>
      </w:r>
      <w:r w:rsidR="00E03209">
        <w:rPr>
          <w:rFonts w:asciiTheme="majorHAnsi" w:hAnsiTheme="majorHAnsi" w:cstheme="majorHAnsi"/>
          <w:color w:val="000000"/>
          <w:sz w:val="22"/>
          <w:szCs w:val="22"/>
        </w:rPr>
        <w:t xml:space="preserve">Glass </w:t>
      </w:r>
      <w:r>
        <w:rPr>
          <w:rFonts w:asciiTheme="majorHAnsi" w:hAnsiTheme="majorHAnsi" w:cstheme="majorHAnsi"/>
          <w:color w:val="000000"/>
          <w:sz w:val="22"/>
          <w:szCs w:val="22"/>
        </w:rPr>
        <w:t xml:space="preserve">destinate inchiderii balcoanelor, teraselor, compartimentari sticla, </w:t>
      </w:r>
      <w:r w:rsidR="002E3D80">
        <w:rPr>
          <w:rFonts w:asciiTheme="majorHAnsi" w:hAnsiTheme="majorHAnsi" w:cstheme="majorHAnsi"/>
          <w:color w:val="000000"/>
          <w:sz w:val="22"/>
          <w:szCs w:val="22"/>
        </w:rPr>
        <w:t xml:space="preserve">cabine de dus, usi din sticla batante, glisante, balustrade sticla, sisteme retractabile automat tip ghilotina, pergole.  </w:t>
      </w:r>
      <w:r>
        <w:rPr>
          <w:rFonts w:asciiTheme="majorHAnsi" w:hAnsiTheme="majorHAnsi" w:cstheme="majorHAnsi"/>
          <w:color w:val="000000"/>
          <w:sz w:val="22"/>
          <w:szCs w:val="22"/>
        </w:rPr>
        <w:t xml:space="preserve"> </w:t>
      </w:r>
    </w:p>
    <w:p w:rsidR="008F1B02" w:rsidRDefault="00D97D25" w:rsidP="00F87277">
      <w:pPr>
        <w:spacing w:before="60" w:after="60"/>
        <w:ind w:left="720"/>
        <w:contextualSpacing/>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 </w:t>
      </w:r>
    </w:p>
    <w:p w:rsidR="00D97D25" w:rsidRDefault="00D97D25" w:rsidP="00F87277">
      <w:pPr>
        <w:spacing w:before="60" w:after="60"/>
        <w:ind w:left="720"/>
        <w:contextualSpacing/>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Atat tamplaria de PVC cat si sistemele de aluminiu necesita si instalarea acestora pe teren ceea ce insemna multiple actiuni de consultanta, masuratori, montaj ce se realizeaza in conformitate cu cataloagele tehnice, </w:t>
      </w:r>
      <w:r w:rsidR="00554509">
        <w:rPr>
          <w:rFonts w:asciiTheme="majorHAnsi" w:hAnsiTheme="majorHAnsi" w:cstheme="majorHAnsi"/>
          <w:color w:val="000000"/>
          <w:sz w:val="22"/>
          <w:szCs w:val="22"/>
        </w:rPr>
        <w:t xml:space="preserve">scheme, schite, programe informatice, etc folosindu-se echipe pregatite </w:t>
      </w:r>
      <w:r w:rsidR="00554509">
        <w:rPr>
          <w:rFonts w:asciiTheme="majorHAnsi" w:hAnsiTheme="majorHAnsi" w:cstheme="majorHAnsi"/>
          <w:color w:val="000000"/>
          <w:sz w:val="22"/>
          <w:szCs w:val="22"/>
        </w:rPr>
        <w:lastRenderedPageBreak/>
        <w:t xml:space="preserve">profesional si materiale de montaj de calitate conferind solutii adecvate de etansare si functionalitate.  </w:t>
      </w:r>
    </w:p>
    <w:p w:rsidR="008F1B02" w:rsidRPr="00176708" w:rsidRDefault="008F1B02" w:rsidP="00F87277">
      <w:pPr>
        <w:spacing w:before="60" w:after="60"/>
        <w:ind w:left="720"/>
        <w:contextualSpacing/>
        <w:jc w:val="both"/>
        <w:rPr>
          <w:rFonts w:asciiTheme="majorHAnsi" w:hAnsiTheme="majorHAnsi" w:cstheme="majorHAnsi"/>
          <w:color w:val="000000"/>
          <w:sz w:val="22"/>
          <w:szCs w:val="22"/>
        </w:rPr>
      </w:pPr>
    </w:p>
    <w:p w:rsidR="00DB23C4" w:rsidRDefault="00DB23C4">
      <w:pPr>
        <w:jc w:val="both"/>
        <w:rPr>
          <w:rFonts w:ascii="Arial" w:eastAsia="Arial" w:hAnsi="Arial" w:cs="Arial"/>
          <w:color w:val="000000"/>
          <w:sz w:val="22"/>
          <w:szCs w:val="22"/>
          <w:u w:val="single"/>
        </w:rPr>
      </w:pPr>
    </w:p>
    <w:p w:rsidR="00DB23C4" w:rsidRPr="002862CF" w:rsidRDefault="00A45118">
      <w:pPr>
        <w:numPr>
          <w:ilvl w:val="0"/>
          <w:numId w:val="1"/>
        </w:numPr>
        <w:spacing w:before="60" w:after="60"/>
        <w:jc w:val="both"/>
        <w:rPr>
          <w:rFonts w:asciiTheme="majorHAnsi" w:hAnsiTheme="majorHAnsi" w:cstheme="majorHAnsi"/>
          <w:color w:val="000000"/>
          <w:sz w:val="22"/>
          <w:szCs w:val="22"/>
        </w:rPr>
      </w:pPr>
      <w:r w:rsidRPr="002862CF">
        <w:rPr>
          <w:rFonts w:asciiTheme="majorHAnsi" w:eastAsia="Arial" w:hAnsiTheme="majorHAnsi" w:cstheme="majorHAnsi"/>
          <w:b/>
          <w:color w:val="000000"/>
          <w:sz w:val="22"/>
          <w:szCs w:val="22"/>
        </w:rPr>
        <w:t>PIATA</w:t>
      </w:r>
      <w:r w:rsidRPr="002862CF">
        <w:rPr>
          <w:rFonts w:asciiTheme="majorHAnsi" w:eastAsia="Arial" w:hAnsiTheme="majorHAnsi" w:cstheme="majorHAnsi"/>
          <w:color w:val="000000"/>
          <w:sz w:val="22"/>
          <w:szCs w:val="22"/>
        </w:rPr>
        <w:tab/>
      </w:r>
    </w:p>
    <w:p w:rsidR="00B76F63" w:rsidRDefault="00554509" w:rsidP="00262D92">
      <w:pPr>
        <w:pStyle w:val="ListParagraph"/>
        <w:shd w:val="clear" w:color="auto" w:fill="FFFFFF"/>
        <w:jc w:val="both"/>
        <w:rPr>
          <w:rFonts w:asciiTheme="majorHAnsi" w:eastAsia="Times New Roman" w:hAnsiTheme="majorHAnsi" w:cstheme="majorHAnsi"/>
          <w:color w:val="333333"/>
          <w:sz w:val="22"/>
          <w:szCs w:val="22"/>
        </w:rPr>
      </w:pPr>
      <w:r>
        <w:rPr>
          <w:rFonts w:asciiTheme="majorHAnsi" w:eastAsia="Times New Roman" w:hAnsiTheme="majorHAnsi" w:cstheme="majorHAnsi"/>
          <w:color w:val="333333"/>
          <w:sz w:val="22"/>
          <w:szCs w:val="22"/>
        </w:rPr>
        <w:t>Tamplaria</w:t>
      </w:r>
      <w:r w:rsidR="00B76F63" w:rsidRPr="002862CF">
        <w:rPr>
          <w:rFonts w:asciiTheme="majorHAnsi" w:eastAsia="Times New Roman" w:hAnsiTheme="majorHAnsi" w:cstheme="majorHAnsi"/>
          <w:color w:val="333333"/>
          <w:sz w:val="22"/>
          <w:szCs w:val="22"/>
        </w:rPr>
        <w:t xml:space="preserve"> din PVC </w:t>
      </w:r>
      <w:r>
        <w:rPr>
          <w:rFonts w:asciiTheme="majorHAnsi" w:eastAsia="Times New Roman" w:hAnsiTheme="majorHAnsi" w:cstheme="majorHAnsi"/>
          <w:color w:val="333333"/>
          <w:sz w:val="22"/>
          <w:szCs w:val="22"/>
        </w:rPr>
        <w:t>are</w:t>
      </w:r>
      <w:r w:rsidR="00B76F63" w:rsidRPr="002862CF">
        <w:rPr>
          <w:rFonts w:asciiTheme="majorHAnsi" w:eastAsia="Times New Roman" w:hAnsiTheme="majorHAnsi" w:cstheme="majorHAnsi"/>
          <w:color w:val="333333"/>
          <w:sz w:val="22"/>
          <w:szCs w:val="22"/>
        </w:rPr>
        <w:t xml:space="preserve"> o cota de peste 75% din totalul productiei</w:t>
      </w:r>
      <w:r>
        <w:rPr>
          <w:rFonts w:asciiTheme="majorHAnsi" w:eastAsia="Times New Roman" w:hAnsiTheme="majorHAnsi" w:cstheme="majorHAnsi"/>
          <w:color w:val="333333"/>
          <w:sz w:val="22"/>
          <w:szCs w:val="22"/>
        </w:rPr>
        <w:t xml:space="preserve"> </w:t>
      </w:r>
      <w:r w:rsidR="00B76F63" w:rsidRPr="002862CF">
        <w:rPr>
          <w:rFonts w:asciiTheme="majorHAnsi" w:eastAsia="Times New Roman" w:hAnsiTheme="majorHAnsi" w:cstheme="majorHAnsi"/>
          <w:color w:val="333333"/>
          <w:sz w:val="22"/>
          <w:szCs w:val="22"/>
        </w:rPr>
        <w:t>vandute</w:t>
      </w:r>
      <w:r>
        <w:rPr>
          <w:rFonts w:asciiTheme="majorHAnsi" w:eastAsia="Times New Roman" w:hAnsiTheme="majorHAnsi" w:cstheme="majorHAnsi"/>
          <w:color w:val="333333"/>
          <w:sz w:val="22"/>
          <w:szCs w:val="22"/>
        </w:rPr>
        <w:t xml:space="preserve"> restul de 25% fiind reprezentat de sistemele de Aluminiu sub marca VEX </w:t>
      </w:r>
      <w:r w:rsidR="00E03209">
        <w:rPr>
          <w:rFonts w:asciiTheme="majorHAnsi" w:eastAsia="Times New Roman" w:hAnsiTheme="majorHAnsi" w:cstheme="majorHAnsi"/>
          <w:color w:val="333333"/>
          <w:sz w:val="22"/>
          <w:szCs w:val="22"/>
        </w:rPr>
        <w:t xml:space="preserve">Glass </w:t>
      </w:r>
      <w:r>
        <w:rPr>
          <w:rFonts w:asciiTheme="majorHAnsi" w:eastAsia="Times New Roman" w:hAnsiTheme="majorHAnsi" w:cstheme="majorHAnsi"/>
          <w:color w:val="333333"/>
          <w:sz w:val="22"/>
          <w:szCs w:val="22"/>
        </w:rPr>
        <w:t>destinate dealer-ilor.</w:t>
      </w:r>
    </w:p>
    <w:p w:rsidR="00554509" w:rsidRPr="002862CF" w:rsidRDefault="00554509" w:rsidP="00262D92">
      <w:pPr>
        <w:pStyle w:val="ListParagraph"/>
        <w:shd w:val="clear" w:color="auto" w:fill="FFFFFF"/>
        <w:jc w:val="both"/>
        <w:rPr>
          <w:rFonts w:asciiTheme="majorHAnsi" w:eastAsia="Times New Roman" w:hAnsiTheme="majorHAnsi" w:cstheme="majorHAnsi"/>
          <w:color w:val="333333"/>
          <w:sz w:val="22"/>
          <w:szCs w:val="22"/>
        </w:rPr>
      </w:pPr>
    </w:p>
    <w:p w:rsidR="00B76F63" w:rsidRDefault="00B76F63" w:rsidP="00262D92">
      <w:pPr>
        <w:pStyle w:val="ListParagraph"/>
        <w:shd w:val="clear" w:color="auto" w:fill="FFFFFF"/>
        <w:jc w:val="both"/>
        <w:rPr>
          <w:rFonts w:asciiTheme="majorHAnsi" w:eastAsia="Times New Roman" w:hAnsiTheme="majorHAnsi" w:cstheme="majorHAnsi"/>
          <w:color w:val="333333"/>
          <w:sz w:val="22"/>
          <w:szCs w:val="22"/>
        </w:rPr>
      </w:pPr>
      <w:r w:rsidRPr="002862CF">
        <w:rPr>
          <w:rFonts w:asciiTheme="majorHAnsi" w:eastAsia="Times New Roman" w:hAnsiTheme="majorHAnsi" w:cstheme="majorHAnsi"/>
          <w:color w:val="333333"/>
          <w:sz w:val="22"/>
          <w:szCs w:val="22"/>
        </w:rPr>
        <w:t>Re</w:t>
      </w:r>
      <w:r w:rsidR="002862CF" w:rsidRPr="002862CF">
        <w:rPr>
          <w:rFonts w:asciiTheme="majorHAnsi" w:eastAsia="Times New Roman" w:hAnsiTheme="majorHAnsi" w:cstheme="majorHAnsi"/>
          <w:color w:val="333333"/>
          <w:sz w:val="22"/>
          <w:szCs w:val="22"/>
        </w:rPr>
        <w:t xml:space="preserve">feritor </w:t>
      </w:r>
      <w:r w:rsidRPr="002862CF">
        <w:rPr>
          <w:rFonts w:asciiTheme="majorHAnsi" w:eastAsia="Times New Roman" w:hAnsiTheme="majorHAnsi" w:cstheme="majorHAnsi"/>
          <w:color w:val="333333"/>
          <w:sz w:val="22"/>
          <w:szCs w:val="22"/>
        </w:rPr>
        <w:t>la evolutia</w:t>
      </w:r>
      <w:r w:rsidR="00554509">
        <w:rPr>
          <w:rFonts w:asciiTheme="majorHAnsi" w:eastAsia="Times New Roman" w:hAnsiTheme="majorHAnsi" w:cstheme="majorHAnsi"/>
          <w:color w:val="333333"/>
          <w:sz w:val="22"/>
          <w:szCs w:val="22"/>
        </w:rPr>
        <w:t xml:space="preserve"> </w:t>
      </w:r>
      <w:r w:rsidRPr="002862CF">
        <w:rPr>
          <w:rFonts w:asciiTheme="majorHAnsi" w:eastAsia="Times New Roman" w:hAnsiTheme="majorHAnsi" w:cstheme="majorHAnsi"/>
          <w:color w:val="333333"/>
          <w:sz w:val="22"/>
          <w:szCs w:val="22"/>
        </w:rPr>
        <w:t xml:space="preserve">productiei de tamplarie din PVC, </w:t>
      </w:r>
      <w:r w:rsidR="002862CF" w:rsidRPr="002862CF">
        <w:rPr>
          <w:rFonts w:asciiTheme="majorHAnsi" w:eastAsia="Times New Roman" w:hAnsiTheme="majorHAnsi" w:cstheme="majorHAnsi"/>
          <w:color w:val="333333"/>
          <w:sz w:val="22"/>
          <w:szCs w:val="22"/>
        </w:rPr>
        <w:t>in 202</w:t>
      </w:r>
      <w:r w:rsidR="00262D92">
        <w:rPr>
          <w:rFonts w:asciiTheme="majorHAnsi" w:eastAsia="Times New Roman" w:hAnsiTheme="majorHAnsi" w:cstheme="majorHAnsi"/>
          <w:color w:val="333333"/>
          <w:sz w:val="22"/>
          <w:szCs w:val="22"/>
        </w:rPr>
        <w:t>4</w:t>
      </w:r>
      <w:r w:rsidR="00554509">
        <w:rPr>
          <w:rFonts w:asciiTheme="majorHAnsi" w:eastAsia="Times New Roman" w:hAnsiTheme="majorHAnsi" w:cstheme="majorHAnsi"/>
          <w:color w:val="333333"/>
          <w:sz w:val="22"/>
          <w:szCs w:val="22"/>
        </w:rPr>
        <w:t xml:space="preserve"> </w:t>
      </w:r>
      <w:r w:rsidRPr="002862CF">
        <w:rPr>
          <w:rFonts w:asciiTheme="majorHAnsi" w:eastAsia="Times New Roman" w:hAnsiTheme="majorHAnsi" w:cstheme="majorHAnsi"/>
          <w:color w:val="333333"/>
          <w:sz w:val="22"/>
          <w:szCs w:val="22"/>
        </w:rPr>
        <w:t xml:space="preserve">in tara noastra s-au realizat </w:t>
      </w:r>
      <w:r w:rsidR="00262D92">
        <w:rPr>
          <w:rFonts w:asciiTheme="majorHAnsi" w:eastAsia="Times New Roman" w:hAnsiTheme="majorHAnsi" w:cstheme="majorHAnsi"/>
          <w:color w:val="333333"/>
          <w:sz w:val="22"/>
          <w:szCs w:val="22"/>
        </w:rPr>
        <w:t xml:space="preserve">peste 5 mil. </w:t>
      </w:r>
      <w:r w:rsidRPr="002862CF">
        <w:rPr>
          <w:rFonts w:asciiTheme="majorHAnsi" w:eastAsia="Times New Roman" w:hAnsiTheme="majorHAnsi" w:cstheme="majorHAnsi"/>
          <w:color w:val="333333"/>
          <w:sz w:val="22"/>
          <w:szCs w:val="22"/>
        </w:rPr>
        <w:t xml:space="preserve">de unitati, in valoare de </w:t>
      </w:r>
      <w:r w:rsidR="00262D92">
        <w:rPr>
          <w:rFonts w:asciiTheme="majorHAnsi" w:eastAsia="Times New Roman" w:hAnsiTheme="majorHAnsi" w:cstheme="majorHAnsi"/>
          <w:color w:val="333333"/>
          <w:sz w:val="22"/>
          <w:szCs w:val="22"/>
        </w:rPr>
        <w:t xml:space="preserve">aproape 600 mil. </w:t>
      </w:r>
      <w:r w:rsidRPr="002862CF">
        <w:rPr>
          <w:rFonts w:asciiTheme="majorHAnsi" w:eastAsia="Times New Roman" w:hAnsiTheme="majorHAnsi" w:cstheme="majorHAnsi"/>
          <w:color w:val="333333"/>
          <w:sz w:val="22"/>
          <w:szCs w:val="22"/>
        </w:rPr>
        <w:t>euro. Intrucat Comisia Nationala de Strategie si Prognoza, in cel mai recent document al sau, a estimat pentru 202</w:t>
      </w:r>
      <w:r w:rsidR="00262D92">
        <w:rPr>
          <w:rFonts w:asciiTheme="majorHAnsi" w:eastAsia="Times New Roman" w:hAnsiTheme="majorHAnsi" w:cstheme="majorHAnsi"/>
          <w:color w:val="333333"/>
          <w:sz w:val="22"/>
          <w:szCs w:val="22"/>
        </w:rPr>
        <w:t>5</w:t>
      </w:r>
      <w:r w:rsidRPr="002862CF">
        <w:rPr>
          <w:rFonts w:asciiTheme="majorHAnsi" w:eastAsia="Times New Roman" w:hAnsiTheme="majorHAnsi" w:cstheme="majorHAnsi"/>
          <w:color w:val="333333"/>
          <w:sz w:val="22"/>
          <w:szCs w:val="22"/>
        </w:rPr>
        <w:t xml:space="preserve"> o crestere de +0,3% a volumului lucrarilor de constructii - si mai ales pentru ca dinamica productiei de tamplarie nu poate fi diferita de situatia</w:t>
      </w:r>
      <w:r w:rsidR="00C92104">
        <w:rPr>
          <w:rFonts w:asciiTheme="majorHAnsi" w:eastAsia="Times New Roman" w:hAnsiTheme="majorHAnsi" w:cstheme="majorHAnsi"/>
          <w:color w:val="333333"/>
          <w:sz w:val="22"/>
          <w:szCs w:val="22"/>
        </w:rPr>
        <w:t xml:space="preserve"> </w:t>
      </w:r>
      <w:r w:rsidRPr="002862CF">
        <w:rPr>
          <w:rFonts w:asciiTheme="majorHAnsi" w:eastAsia="Times New Roman" w:hAnsiTheme="majorHAnsi" w:cstheme="majorHAnsi"/>
          <w:color w:val="333333"/>
          <w:sz w:val="22"/>
          <w:szCs w:val="22"/>
        </w:rPr>
        <w:t>pietei</w:t>
      </w:r>
      <w:r w:rsidR="00C92104">
        <w:rPr>
          <w:rFonts w:asciiTheme="majorHAnsi" w:eastAsia="Times New Roman" w:hAnsiTheme="majorHAnsi" w:cstheme="majorHAnsi"/>
          <w:color w:val="333333"/>
          <w:sz w:val="22"/>
          <w:szCs w:val="22"/>
        </w:rPr>
        <w:t xml:space="preserve"> </w:t>
      </w:r>
      <w:r w:rsidRPr="002862CF">
        <w:rPr>
          <w:rFonts w:asciiTheme="majorHAnsi" w:eastAsia="Times New Roman" w:hAnsiTheme="majorHAnsi" w:cstheme="majorHAnsi"/>
          <w:color w:val="333333"/>
          <w:sz w:val="22"/>
          <w:szCs w:val="22"/>
        </w:rPr>
        <w:t>careia i se adreseaza firmele din bransa - s-a preconizat (ca scenariu asemanator) o crestere aproape similara (+0,3%) pentru sectorul de ferestre din PVC. Desigur ca ritmul productiei poate fi superior celui al derularii</w:t>
      </w:r>
      <w:r w:rsidR="00C92104">
        <w:rPr>
          <w:rFonts w:asciiTheme="majorHAnsi" w:eastAsia="Times New Roman" w:hAnsiTheme="majorHAnsi" w:cstheme="majorHAnsi"/>
          <w:color w:val="333333"/>
          <w:sz w:val="22"/>
          <w:szCs w:val="22"/>
        </w:rPr>
        <w:t xml:space="preserve"> </w:t>
      </w:r>
      <w:r w:rsidRPr="002862CF">
        <w:rPr>
          <w:rFonts w:asciiTheme="majorHAnsi" w:eastAsia="Times New Roman" w:hAnsiTheme="majorHAnsi" w:cstheme="majorHAnsi"/>
          <w:color w:val="333333"/>
          <w:sz w:val="22"/>
          <w:szCs w:val="22"/>
        </w:rPr>
        <w:t>lucrarilor de constructii doar atunci cand exista anumite exceptii, reprezentate de export, care, de altfel, nu este inclus in valorile mentionate anterior, astfel incat majorarea de +0,3% ar putea fi justificata macar de progresul volumului lucrarilor la imobile rezidentiale</w:t>
      </w:r>
      <w:r w:rsidR="002862CF" w:rsidRPr="002862CF">
        <w:rPr>
          <w:rFonts w:asciiTheme="majorHAnsi" w:eastAsia="Times New Roman" w:hAnsiTheme="majorHAnsi" w:cstheme="majorHAnsi"/>
          <w:color w:val="333333"/>
          <w:sz w:val="22"/>
          <w:szCs w:val="22"/>
        </w:rPr>
        <w:t>.</w:t>
      </w:r>
    </w:p>
    <w:p w:rsidR="00262D92" w:rsidRDefault="00262D92" w:rsidP="00262D92">
      <w:pPr>
        <w:pStyle w:val="ListParagraph"/>
        <w:shd w:val="clear" w:color="auto" w:fill="FFFFFF"/>
        <w:jc w:val="both"/>
        <w:rPr>
          <w:rFonts w:asciiTheme="majorHAnsi" w:eastAsia="Times New Roman" w:hAnsiTheme="majorHAnsi" w:cstheme="majorHAnsi"/>
          <w:color w:val="333333"/>
          <w:sz w:val="22"/>
          <w:szCs w:val="22"/>
        </w:rPr>
      </w:pPr>
      <w:r w:rsidRPr="00262D92">
        <w:rPr>
          <w:rFonts w:asciiTheme="majorHAnsi" w:eastAsia="Times New Roman" w:hAnsiTheme="majorHAnsi" w:cstheme="majorHAnsi"/>
          <w:color w:val="333333"/>
          <w:sz w:val="22"/>
          <w:szCs w:val="22"/>
        </w:rPr>
        <w:t>În contextul în care mediul înconjurător este din ce în ce mai afectat de schimbările climatice, sustenabilitatea va fi în 2025 un factor deosebit de important în selecţia materialelor şi</w:t>
      </w:r>
      <w:r w:rsidR="00C92104">
        <w:rPr>
          <w:rFonts w:asciiTheme="majorHAnsi" w:eastAsia="Times New Roman" w:hAnsiTheme="majorHAnsi" w:cstheme="majorHAnsi"/>
          <w:color w:val="333333"/>
          <w:sz w:val="22"/>
          <w:szCs w:val="22"/>
        </w:rPr>
        <w:t xml:space="preserve"> </w:t>
      </w:r>
      <w:r w:rsidRPr="00262D92">
        <w:rPr>
          <w:rFonts w:asciiTheme="majorHAnsi" w:eastAsia="Times New Roman" w:hAnsiTheme="majorHAnsi" w:cstheme="majorHAnsi"/>
          <w:color w:val="333333"/>
          <w:sz w:val="22"/>
          <w:szCs w:val="22"/>
        </w:rPr>
        <w:t>soluţiilor de tâmplărie. De asemenea, cerinţele pentru soluţiile eficiente energetic vor continua să crească la rândul lor, impulsionând dezvoltarea de ferestre de înaltă performanţă.</w:t>
      </w:r>
    </w:p>
    <w:p w:rsidR="00C92104" w:rsidRDefault="00C92104" w:rsidP="00262D92">
      <w:pPr>
        <w:pStyle w:val="ListParagraph"/>
        <w:shd w:val="clear" w:color="auto" w:fill="FFFFFF"/>
        <w:jc w:val="both"/>
        <w:rPr>
          <w:rFonts w:asciiTheme="majorHAnsi" w:eastAsia="Times New Roman" w:hAnsiTheme="majorHAnsi" w:cstheme="majorHAnsi"/>
          <w:color w:val="333333"/>
          <w:sz w:val="22"/>
          <w:szCs w:val="22"/>
        </w:rPr>
      </w:pPr>
    </w:p>
    <w:p w:rsidR="00C92104" w:rsidRPr="007244F2" w:rsidRDefault="00C92104" w:rsidP="00262D92">
      <w:pPr>
        <w:pStyle w:val="ListParagraph"/>
        <w:shd w:val="clear" w:color="auto" w:fill="FFFFFF"/>
        <w:jc w:val="both"/>
        <w:rPr>
          <w:rFonts w:asciiTheme="majorHAnsi" w:eastAsia="Times New Roman" w:hAnsiTheme="majorHAnsi" w:cstheme="majorHAnsi"/>
          <w:color w:val="FF0000"/>
          <w:sz w:val="22"/>
          <w:szCs w:val="22"/>
        </w:rPr>
      </w:pPr>
      <w:r w:rsidRPr="007244F2">
        <w:rPr>
          <w:rFonts w:asciiTheme="majorHAnsi" w:eastAsia="Times New Roman" w:hAnsiTheme="majorHAnsi" w:cstheme="majorHAnsi"/>
          <w:color w:val="FF0000"/>
          <w:sz w:val="22"/>
          <w:szCs w:val="22"/>
        </w:rPr>
        <w:t xml:space="preserve">Referitor la sistemele de aluminiu acestea ofera o alternativa moderna si </w:t>
      </w:r>
      <w:r w:rsidR="007244F2" w:rsidRPr="007244F2">
        <w:rPr>
          <w:rFonts w:asciiTheme="majorHAnsi" w:eastAsia="Times New Roman" w:hAnsiTheme="majorHAnsi" w:cstheme="majorHAnsi"/>
          <w:color w:val="FF0000"/>
          <w:sz w:val="22"/>
          <w:szCs w:val="22"/>
        </w:rPr>
        <w:t xml:space="preserve">design </w:t>
      </w:r>
      <w:r w:rsidR="007244F2">
        <w:rPr>
          <w:rFonts w:asciiTheme="majorHAnsi" w:eastAsia="Times New Roman" w:hAnsiTheme="majorHAnsi" w:cstheme="majorHAnsi"/>
          <w:color w:val="FF0000"/>
          <w:sz w:val="22"/>
          <w:szCs w:val="22"/>
        </w:rPr>
        <w:t xml:space="preserve">deosebit tamplariilor clasice </w:t>
      </w:r>
    </w:p>
    <w:p w:rsidR="00C92104" w:rsidRPr="00262D92" w:rsidRDefault="00C92104" w:rsidP="00262D92">
      <w:pPr>
        <w:pStyle w:val="ListParagraph"/>
        <w:shd w:val="clear" w:color="auto" w:fill="FFFFFF"/>
        <w:jc w:val="both"/>
        <w:rPr>
          <w:rFonts w:asciiTheme="majorHAnsi" w:eastAsia="Times New Roman" w:hAnsiTheme="majorHAnsi" w:cstheme="majorHAnsi"/>
          <w:color w:val="333333"/>
          <w:sz w:val="22"/>
          <w:szCs w:val="22"/>
        </w:rPr>
      </w:pPr>
    </w:p>
    <w:p w:rsidR="00DB23C4" w:rsidRPr="000A534E" w:rsidRDefault="00A45118">
      <w:pPr>
        <w:numPr>
          <w:ilvl w:val="0"/>
          <w:numId w:val="1"/>
        </w:numPr>
        <w:spacing w:before="60" w:after="60"/>
        <w:jc w:val="both"/>
        <w:rPr>
          <w:rFonts w:asciiTheme="majorHAnsi" w:hAnsiTheme="majorHAnsi" w:cstheme="majorHAnsi"/>
          <w:color w:val="000000"/>
          <w:sz w:val="22"/>
          <w:szCs w:val="22"/>
        </w:rPr>
      </w:pPr>
      <w:r w:rsidRPr="000A534E">
        <w:rPr>
          <w:rFonts w:asciiTheme="majorHAnsi" w:eastAsia="Arial" w:hAnsiTheme="majorHAnsi" w:cstheme="majorHAnsi"/>
          <w:b/>
          <w:color w:val="000000"/>
          <w:sz w:val="22"/>
          <w:szCs w:val="22"/>
        </w:rPr>
        <w:t>CONCURENTA</w:t>
      </w:r>
    </w:p>
    <w:p w:rsidR="00FD0C2D" w:rsidRPr="007244F2" w:rsidRDefault="002862CF" w:rsidP="000A534E">
      <w:pPr>
        <w:spacing w:before="60" w:after="60"/>
        <w:ind w:left="720"/>
        <w:jc w:val="both"/>
        <w:rPr>
          <w:rFonts w:asciiTheme="majorHAnsi" w:hAnsiTheme="majorHAnsi" w:cstheme="majorHAnsi"/>
          <w:color w:val="FF0000"/>
          <w:sz w:val="22"/>
          <w:szCs w:val="22"/>
        </w:rPr>
      </w:pPr>
      <w:r w:rsidRPr="007244F2">
        <w:rPr>
          <w:rFonts w:asciiTheme="majorHAnsi" w:hAnsiTheme="majorHAnsi" w:cstheme="majorHAnsi"/>
          <w:color w:val="FF0000"/>
          <w:sz w:val="22"/>
          <w:szCs w:val="22"/>
        </w:rPr>
        <w:t xml:space="preserve">Exista mai mult de 4.000 de firme romanesti care produc ferestrele sau usile din PVC. Acestea se aprovizioneaza cu materii </w:t>
      </w:r>
      <w:r w:rsidR="007244F2" w:rsidRPr="007244F2">
        <w:rPr>
          <w:rFonts w:asciiTheme="majorHAnsi" w:hAnsiTheme="majorHAnsi" w:cstheme="majorHAnsi"/>
          <w:color w:val="FF0000"/>
          <w:sz w:val="22"/>
          <w:szCs w:val="22"/>
        </w:rPr>
        <w:t>prime, adica cu profile, sticla</w:t>
      </w:r>
      <w:r w:rsidRPr="007244F2">
        <w:rPr>
          <w:rFonts w:asciiTheme="majorHAnsi" w:hAnsiTheme="majorHAnsi" w:cstheme="majorHAnsi"/>
          <w:color w:val="FF0000"/>
          <w:sz w:val="22"/>
          <w:szCs w:val="22"/>
        </w:rPr>
        <w:t>, feronerie, pe care apoi le ansambleaza</w:t>
      </w:r>
      <w:r w:rsidR="007244F2" w:rsidRPr="007244F2">
        <w:rPr>
          <w:rFonts w:asciiTheme="majorHAnsi" w:hAnsiTheme="majorHAnsi" w:cstheme="majorHAnsi"/>
          <w:color w:val="FF0000"/>
          <w:sz w:val="22"/>
          <w:szCs w:val="22"/>
        </w:rPr>
        <w:t xml:space="preserve"> </w:t>
      </w:r>
      <w:r w:rsidRPr="007244F2">
        <w:rPr>
          <w:rFonts w:asciiTheme="majorHAnsi" w:hAnsiTheme="majorHAnsi" w:cstheme="majorHAnsi"/>
          <w:color w:val="FF0000"/>
          <w:sz w:val="22"/>
          <w:szCs w:val="22"/>
        </w:rPr>
        <w:t xml:space="preserve">intr-o fereastra. Cifra de afaceri pe care acestea o impart este de peste 200 de milioane de euro, din care 40% este realizata de 20 de firme mari, printre care Corina Gealan, Suki, Forest si Teraplast. In afara acestora mai exista alte 200-250 de firme mici si mijlocii, iar marea majoritate este reprezentata de microfirme, unde lucreaza cinci-saseangajati. </w:t>
      </w:r>
    </w:p>
    <w:p w:rsidR="002862CF" w:rsidRPr="007244F2" w:rsidRDefault="002862CF" w:rsidP="000A534E">
      <w:pPr>
        <w:spacing w:before="60" w:after="60"/>
        <w:ind w:left="720"/>
        <w:jc w:val="both"/>
        <w:rPr>
          <w:rFonts w:asciiTheme="majorHAnsi" w:hAnsiTheme="majorHAnsi" w:cstheme="majorHAnsi"/>
          <w:color w:val="FF0000"/>
          <w:sz w:val="22"/>
          <w:szCs w:val="22"/>
        </w:rPr>
      </w:pPr>
      <w:r w:rsidRPr="007244F2">
        <w:rPr>
          <w:rFonts w:asciiTheme="majorHAnsi" w:hAnsiTheme="majorHAnsi" w:cstheme="majorHAnsi"/>
          <w:color w:val="FF0000"/>
          <w:sz w:val="22"/>
          <w:szCs w:val="22"/>
        </w:rPr>
        <w:t xml:space="preserve">Cu 20% din vanzarile din Romania, primul loc </w:t>
      </w:r>
      <w:r w:rsidR="00FD0C2D" w:rsidRPr="007244F2">
        <w:rPr>
          <w:rFonts w:asciiTheme="majorHAnsi" w:hAnsiTheme="majorHAnsi" w:cstheme="majorHAnsi"/>
          <w:color w:val="FF0000"/>
          <w:sz w:val="22"/>
          <w:szCs w:val="22"/>
        </w:rPr>
        <w:t>este</w:t>
      </w:r>
      <w:r w:rsidRPr="007244F2">
        <w:rPr>
          <w:rFonts w:asciiTheme="majorHAnsi" w:hAnsiTheme="majorHAnsi" w:cstheme="majorHAnsi"/>
          <w:color w:val="FF0000"/>
          <w:sz w:val="22"/>
          <w:szCs w:val="22"/>
        </w:rPr>
        <w:t xml:space="preserve"> ocupat de Rehau, care devanseaza companiile Gealan si Trocal. In clasament ar putea urma firma Veka si producatorul local Alumplast. Dintre producatorii locali, cel mai mare este compania nemteascaGealan, care are o cifra impresionanta: peste 23 de milioane de euro. In rest, mai exista trei companii autohtone care incearca sa tina pasul cu mamutii occidentali. Este vorba despre Oltchim, TeraplastBistrita si IAR Brasov. </w:t>
      </w:r>
      <w:r w:rsidR="00B60872" w:rsidRPr="007244F2">
        <w:rPr>
          <w:rFonts w:asciiTheme="majorHAnsi" w:hAnsiTheme="majorHAnsi" w:cstheme="majorHAnsi"/>
          <w:color w:val="FF0000"/>
          <w:sz w:val="22"/>
          <w:szCs w:val="22"/>
        </w:rPr>
        <w:t>Ramplast</w:t>
      </w:r>
      <w:r w:rsidRPr="007244F2">
        <w:rPr>
          <w:rFonts w:asciiTheme="majorHAnsi" w:hAnsiTheme="majorHAnsi" w:cstheme="majorHAnsi"/>
          <w:color w:val="FF0000"/>
          <w:sz w:val="22"/>
          <w:szCs w:val="22"/>
        </w:rPr>
        <w:t xml:space="preserve"> si Termoplast produc impreuna in jur de 10.000 de tone pe an, detinand astfel circa 5% din piata. </w:t>
      </w:r>
    </w:p>
    <w:p w:rsidR="00B60872" w:rsidRPr="007244F2" w:rsidRDefault="00B60872" w:rsidP="000A534E">
      <w:pPr>
        <w:spacing w:before="60" w:after="60"/>
        <w:ind w:left="720"/>
        <w:jc w:val="both"/>
        <w:rPr>
          <w:rFonts w:asciiTheme="majorHAnsi" w:hAnsiTheme="majorHAnsi" w:cstheme="majorHAnsi"/>
          <w:color w:val="FF0000"/>
          <w:sz w:val="22"/>
          <w:szCs w:val="22"/>
        </w:rPr>
      </w:pPr>
      <w:r w:rsidRPr="007244F2">
        <w:rPr>
          <w:rFonts w:asciiTheme="majorHAnsi" w:hAnsiTheme="majorHAnsi" w:cstheme="majorHAnsi"/>
          <w:color w:val="FF0000"/>
          <w:sz w:val="22"/>
          <w:szCs w:val="22"/>
        </w:rPr>
        <w:t>Din punct de vedere design, piaţa de tâmplărie în 2025, va reflecta dorinţa consumatorilor de a avea produse nu doar funcţionale, ci şi estetice. Soluţiile personalizabile, adaptabile la orice tip de design sau arhitectură, vor câştiga tot mai mult teren. Proiectele de construcţie vor integra tot mai des elemente de design inovator, iar feroneriile şiprofilele vor deveni elemente cheie în crearea unor soluţii de tâmplărie cu un impact estetic semnificativ.</w:t>
      </w:r>
    </w:p>
    <w:p w:rsidR="00DB23C4" w:rsidRDefault="00DB23C4">
      <w:pPr>
        <w:ind w:left="720"/>
        <w:jc w:val="both"/>
        <w:rPr>
          <w:rFonts w:ascii="Arial" w:eastAsia="Arial" w:hAnsi="Arial" w:cs="Arial"/>
          <w:color w:val="000000"/>
          <w:sz w:val="22"/>
          <w:szCs w:val="22"/>
        </w:rPr>
      </w:pPr>
    </w:p>
    <w:p w:rsidR="00DB23C4" w:rsidRPr="0048334D" w:rsidRDefault="00A45118">
      <w:pPr>
        <w:numPr>
          <w:ilvl w:val="0"/>
          <w:numId w:val="1"/>
        </w:numPr>
        <w:spacing w:before="60" w:after="60"/>
        <w:jc w:val="both"/>
        <w:rPr>
          <w:rFonts w:asciiTheme="majorHAnsi" w:hAnsiTheme="majorHAnsi" w:cstheme="majorHAnsi"/>
          <w:color w:val="000000"/>
          <w:sz w:val="22"/>
          <w:szCs w:val="22"/>
        </w:rPr>
      </w:pPr>
      <w:r w:rsidRPr="0048334D">
        <w:rPr>
          <w:rFonts w:asciiTheme="majorHAnsi" w:eastAsia="Arial" w:hAnsiTheme="majorHAnsi" w:cstheme="majorHAnsi"/>
          <w:b/>
          <w:color w:val="000000"/>
          <w:sz w:val="22"/>
          <w:szCs w:val="22"/>
        </w:rPr>
        <w:t>VANZAREA PRODUSELOR</w:t>
      </w:r>
    </w:p>
    <w:p w:rsidR="007244F2" w:rsidRDefault="007244F2" w:rsidP="0048334D">
      <w:pPr>
        <w:spacing w:before="60" w:after="60"/>
        <w:ind w:left="720"/>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               </w:t>
      </w:r>
      <w:r w:rsidR="0048334D" w:rsidRPr="0048334D">
        <w:rPr>
          <w:rFonts w:asciiTheme="majorHAnsi" w:hAnsiTheme="majorHAnsi" w:cstheme="majorHAnsi"/>
          <w:color w:val="000000"/>
          <w:sz w:val="22"/>
          <w:szCs w:val="22"/>
        </w:rPr>
        <w:t>Vanzarea de tamplarie se face cu mijloace de marketing uzuale, mergand de la marketigul direct (reprezentat</w:t>
      </w:r>
      <w:r>
        <w:rPr>
          <w:rFonts w:asciiTheme="majorHAnsi" w:hAnsiTheme="majorHAnsi" w:cstheme="majorHAnsi"/>
          <w:color w:val="000000"/>
          <w:sz w:val="22"/>
          <w:szCs w:val="22"/>
        </w:rPr>
        <w:t xml:space="preserve"> de mailing, agenti de vanzari)</w:t>
      </w:r>
      <w:r w:rsidR="0048334D" w:rsidRPr="0048334D">
        <w:rPr>
          <w:rFonts w:asciiTheme="majorHAnsi" w:hAnsiTheme="majorHAnsi" w:cstheme="majorHAnsi"/>
          <w:color w:val="000000"/>
          <w:sz w:val="22"/>
          <w:szCs w:val="22"/>
        </w:rPr>
        <w:t xml:space="preserve"> pana la </w:t>
      </w:r>
      <w:r w:rsidR="00C32A23">
        <w:rPr>
          <w:rFonts w:asciiTheme="majorHAnsi" w:hAnsiTheme="majorHAnsi" w:cstheme="majorHAnsi"/>
          <w:color w:val="000000"/>
          <w:sz w:val="22"/>
          <w:szCs w:val="22"/>
        </w:rPr>
        <w:t>publicitatea si promovarea in spatiul on-line (GOOGLE, Facebook, Instagram, Tik-Tok).</w:t>
      </w:r>
    </w:p>
    <w:p w:rsidR="0048334D" w:rsidRDefault="00C32A23" w:rsidP="0048334D">
      <w:pPr>
        <w:spacing w:before="60" w:after="60"/>
        <w:ind w:left="720"/>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                </w:t>
      </w:r>
      <w:r w:rsidR="0048334D" w:rsidRPr="0048334D">
        <w:rPr>
          <w:rFonts w:asciiTheme="majorHAnsi" w:hAnsiTheme="majorHAnsi" w:cstheme="majorHAnsi"/>
          <w:color w:val="000000"/>
          <w:sz w:val="22"/>
          <w:szCs w:val="22"/>
        </w:rPr>
        <w:t>Spatiile de expunere (show-room</w:t>
      </w:r>
      <w:r>
        <w:rPr>
          <w:rFonts w:asciiTheme="majorHAnsi" w:hAnsiTheme="majorHAnsi" w:cstheme="majorHAnsi"/>
          <w:color w:val="000000"/>
          <w:sz w:val="22"/>
          <w:szCs w:val="22"/>
        </w:rPr>
        <w:t>-uri</w:t>
      </w:r>
      <w:r w:rsidR="0048334D" w:rsidRPr="0048334D">
        <w:rPr>
          <w:rFonts w:asciiTheme="majorHAnsi" w:hAnsiTheme="majorHAnsi" w:cstheme="majorHAnsi"/>
          <w:color w:val="000000"/>
          <w:sz w:val="22"/>
          <w:szCs w:val="22"/>
        </w:rPr>
        <w:t xml:space="preserve">) sunt de suprafata mare si au </w:t>
      </w:r>
      <w:r>
        <w:rPr>
          <w:rFonts w:asciiTheme="majorHAnsi" w:hAnsiTheme="majorHAnsi" w:cstheme="majorHAnsi"/>
          <w:color w:val="000000"/>
          <w:sz w:val="22"/>
          <w:szCs w:val="22"/>
        </w:rPr>
        <w:t>prezentate</w:t>
      </w:r>
      <w:r w:rsidR="0048334D" w:rsidRPr="0048334D">
        <w:rPr>
          <w:rFonts w:asciiTheme="majorHAnsi" w:hAnsiTheme="majorHAnsi" w:cstheme="majorHAnsi"/>
          <w:color w:val="000000"/>
          <w:sz w:val="22"/>
          <w:szCs w:val="22"/>
        </w:rPr>
        <w:t xml:space="preserve"> variate </w:t>
      </w:r>
      <w:r>
        <w:rPr>
          <w:rFonts w:asciiTheme="majorHAnsi" w:hAnsiTheme="majorHAnsi" w:cstheme="majorHAnsi"/>
          <w:color w:val="000000"/>
          <w:sz w:val="22"/>
          <w:szCs w:val="22"/>
        </w:rPr>
        <w:t xml:space="preserve">mostre </w:t>
      </w:r>
      <w:r w:rsidR="0048334D" w:rsidRPr="0048334D">
        <w:rPr>
          <w:rFonts w:asciiTheme="majorHAnsi" w:hAnsiTheme="majorHAnsi" w:cstheme="majorHAnsi"/>
          <w:color w:val="000000"/>
          <w:sz w:val="22"/>
          <w:szCs w:val="22"/>
        </w:rPr>
        <w:t xml:space="preserve">din domeniul tamplariei, vitrajelor, sistemelor </w:t>
      </w:r>
      <w:r>
        <w:rPr>
          <w:rFonts w:asciiTheme="majorHAnsi" w:hAnsiTheme="majorHAnsi" w:cstheme="majorHAnsi"/>
          <w:color w:val="000000"/>
          <w:sz w:val="22"/>
          <w:szCs w:val="22"/>
        </w:rPr>
        <w:t>ALUMINIU</w:t>
      </w:r>
      <w:r w:rsidR="0048334D" w:rsidRPr="0048334D">
        <w:rPr>
          <w:rFonts w:asciiTheme="majorHAnsi" w:hAnsiTheme="majorHAnsi" w:cstheme="majorHAnsi"/>
          <w:color w:val="000000"/>
          <w:sz w:val="22"/>
          <w:szCs w:val="22"/>
        </w:rPr>
        <w:t xml:space="preserve">, etc. </w:t>
      </w:r>
    </w:p>
    <w:p w:rsidR="00B9611B" w:rsidRPr="00B9611B" w:rsidRDefault="00C32A23" w:rsidP="00B9611B">
      <w:pPr>
        <w:spacing w:before="60" w:after="60"/>
        <w:ind w:left="720"/>
        <w:jc w:val="both"/>
        <w:rPr>
          <w:rFonts w:asciiTheme="majorHAnsi" w:hAnsiTheme="majorHAnsi" w:cstheme="majorHAnsi"/>
          <w:color w:val="000000"/>
          <w:sz w:val="22"/>
          <w:szCs w:val="22"/>
        </w:rPr>
      </w:pPr>
      <w:r>
        <w:rPr>
          <w:rFonts w:asciiTheme="majorHAnsi" w:hAnsiTheme="majorHAnsi" w:cstheme="majorHAnsi"/>
          <w:color w:val="000000"/>
          <w:sz w:val="22"/>
          <w:szCs w:val="22"/>
        </w:rPr>
        <w:lastRenderedPageBreak/>
        <w:t xml:space="preserve">                     </w:t>
      </w:r>
      <w:r w:rsidR="00B9611B" w:rsidRPr="00B9611B">
        <w:rPr>
          <w:rFonts w:asciiTheme="majorHAnsi" w:hAnsiTheme="majorHAnsi" w:cstheme="majorHAnsi"/>
          <w:color w:val="000000"/>
          <w:sz w:val="22"/>
          <w:szCs w:val="22"/>
        </w:rPr>
        <w:t xml:space="preserve">Lucrand in special cu persoane fizice, compania a avut in cursul anului </w:t>
      </w:r>
      <w:r>
        <w:rPr>
          <w:rFonts w:asciiTheme="majorHAnsi" w:hAnsiTheme="majorHAnsi" w:cstheme="majorHAnsi"/>
          <w:color w:val="000000"/>
          <w:sz w:val="22"/>
          <w:szCs w:val="22"/>
        </w:rPr>
        <w:t>2024 in jur de 85</w:t>
      </w:r>
      <w:r w:rsidR="00B9611B" w:rsidRPr="00B9611B">
        <w:rPr>
          <w:rFonts w:asciiTheme="majorHAnsi" w:hAnsiTheme="majorHAnsi" w:cstheme="majorHAnsi"/>
          <w:color w:val="000000"/>
          <w:sz w:val="22"/>
          <w:szCs w:val="22"/>
        </w:rPr>
        <w:t>0 de clienti</w:t>
      </w:r>
      <w:r>
        <w:rPr>
          <w:rFonts w:asciiTheme="majorHAnsi" w:hAnsiTheme="majorHAnsi" w:cstheme="majorHAnsi"/>
          <w:color w:val="000000"/>
          <w:sz w:val="22"/>
          <w:szCs w:val="22"/>
        </w:rPr>
        <w:t xml:space="preserve"> per total puncte de lucru</w:t>
      </w:r>
      <w:r w:rsidR="00B9611B" w:rsidRPr="00B9611B">
        <w:rPr>
          <w:rFonts w:asciiTheme="majorHAnsi" w:hAnsiTheme="majorHAnsi" w:cstheme="majorHAnsi"/>
          <w:color w:val="000000"/>
          <w:sz w:val="22"/>
          <w:szCs w:val="22"/>
        </w:rPr>
        <w:t>, cel mai mare avand o pondere de sub 5% in totalul incasarilor, de unde rezulta ca nu depinde de cativa</w:t>
      </w:r>
      <w:r>
        <w:rPr>
          <w:rFonts w:asciiTheme="majorHAnsi" w:hAnsiTheme="majorHAnsi" w:cstheme="majorHAnsi"/>
          <w:color w:val="000000"/>
          <w:sz w:val="22"/>
          <w:szCs w:val="22"/>
        </w:rPr>
        <w:t xml:space="preserve"> </w:t>
      </w:r>
      <w:r w:rsidR="00B9611B" w:rsidRPr="00B9611B">
        <w:rPr>
          <w:rFonts w:asciiTheme="majorHAnsi" w:hAnsiTheme="majorHAnsi" w:cstheme="majorHAnsi"/>
          <w:color w:val="000000"/>
          <w:sz w:val="22"/>
          <w:szCs w:val="22"/>
        </w:rPr>
        <w:t xml:space="preserve">clienti majoritari. </w:t>
      </w:r>
    </w:p>
    <w:p w:rsidR="00B9611B" w:rsidRDefault="007244F2" w:rsidP="00B9611B">
      <w:pPr>
        <w:spacing w:before="60" w:after="60"/>
        <w:ind w:left="720"/>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              </w:t>
      </w:r>
      <w:r w:rsidR="00B9611B" w:rsidRPr="00B9611B">
        <w:rPr>
          <w:rFonts w:asciiTheme="majorHAnsi" w:hAnsiTheme="majorHAnsi" w:cstheme="majorHAnsi"/>
          <w:color w:val="000000"/>
          <w:sz w:val="22"/>
          <w:szCs w:val="22"/>
        </w:rPr>
        <w:t>Dat fiind specificul activitatii, societatea incaseaza o parte din contravaloarea marfurilor livrate si a serviciilor de tamplarie prestate in momentul semnarii contractului / comenzii, diferenta fiind incasata</w:t>
      </w:r>
      <w:r>
        <w:rPr>
          <w:rFonts w:asciiTheme="majorHAnsi" w:hAnsiTheme="majorHAnsi" w:cstheme="majorHAnsi"/>
          <w:color w:val="000000"/>
          <w:sz w:val="22"/>
          <w:szCs w:val="22"/>
        </w:rPr>
        <w:t xml:space="preserve"> </w:t>
      </w:r>
      <w:r w:rsidR="00B9611B" w:rsidRPr="00B9611B">
        <w:rPr>
          <w:rFonts w:asciiTheme="majorHAnsi" w:hAnsiTheme="majorHAnsi" w:cstheme="majorHAnsi"/>
          <w:color w:val="000000"/>
          <w:sz w:val="22"/>
          <w:szCs w:val="22"/>
        </w:rPr>
        <w:t>dupa executarea lucrarii. De asemenea, in acest domeniu clientii sunt diferiti de la un an la altul, relatia cu acestia</w:t>
      </w:r>
      <w:r>
        <w:rPr>
          <w:rFonts w:asciiTheme="majorHAnsi" w:hAnsiTheme="majorHAnsi" w:cstheme="majorHAnsi"/>
          <w:color w:val="000000"/>
          <w:sz w:val="22"/>
          <w:szCs w:val="22"/>
        </w:rPr>
        <w:t xml:space="preserve"> </w:t>
      </w:r>
      <w:r w:rsidR="00B9611B" w:rsidRPr="00B9611B">
        <w:rPr>
          <w:rFonts w:asciiTheme="majorHAnsi" w:hAnsiTheme="majorHAnsi" w:cstheme="majorHAnsi"/>
          <w:color w:val="000000"/>
          <w:sz w:val="22"/>
          <w:szCs w:val="22"/>
        </w:rPr>
        <w:t>incheindu-se in momentul efectuarii montajului.</w:t>
      </w:r>
    </w:p>
    <w:p w:rsidR="00B9611B" w:rsidRPr="00B9611B" w:rsidRDefault="00C32A23" w:rsidP="00B9611B">
      <w:pPr>
        <w:spacing w:before="60" w:after="60"/>
        <w:ind w:left="720"/>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                </w:t>
      </w:r>
      <w:r w:rsidR="00B9611B" w:rsidRPr="00B9611B">
        <w:rPr>
          <w:rFonts w:asciiTheme="majorHAnsi" w:hAnsiTheme="majorHAnsi" w:cstheme="majorHAnsi"/>
          <w:color w:val="000000"/>
          <w:sz w:val="22"/>
          <w:szCs w:val="22"/>
        </w:rPr>
        <w:t xml:space="preserve">Strategia de marketing elaborata de societate are in vedere urmatoarele etape majore: </w:t>
      </w:r>
    </w:p>
    <w:p w:rsidR="00B9611B" w:rsidRPr="00B9611B" w:rsidRDefault="00B9611B" w:rsidP="00B9611B">
      <w:pPr>
        <w:spacing w:before="60" w:after="60"/>
        <w:ind w:left="720"/>
        <w:jc w:val="both"/>
        <w:rPr>
          <w:rFonts w:asciiTheme="majorHAnsi" w:hAnsiTheme="majorHAnsi" w:cstheme="majorHAnsi"/>
          <w:color w:val="000000"/>
          <w:sz w:val="22"/>
          <w:szCs w:val="22"/>
        </w:rPr>
      </w:pPr>
      <w:r w:rsidRPr="00B9611B">
        <w:rPr>
          <w:rFonts w:asciiTheme="majorHAnsi" w:hAnsiTheme="majorHAnsi" w:cstheme="majorHAnsi"/>
          <w:color w:val="000000"/>
          <w:sz w:val="22"/>
          <w:szCs w:val="22"/>
        </w:rPr>
        <w:t xml:space="preserve">- largirea portofoliului de clienti - persoane fizice si juridice, fidelizarea acestora prin strategii concrete de piata, pret, promovare, produs si distributie; </w:t>
      </w:r>
    </w:p>
    <w:p w:rsidR="00B9611B" w:rsidRPr="00B9611B" w:rsidRDefault="00B9611B" w:rsidP="00B9611B">
      <w:pPr>
        <w:spacing w:before="60" w:after="60"/>
        <w:ind w:left="720"/>
        <w:jc w:val="both"/>
        <w:rPr>
          <w:rFonts w:asciiTheme="majorHAnsi" w:hAnsiTheme="majorHAnsi" w:cstheme="majorHAnsi"/>
          <w:color w:val="000000"/>
          <w:sz w:val="22"/>
          <w:szCs w:val="22"/>
        </w:rPr>
      </w:pPr>
      <w:r w:rsidRPr="00B9611B">
        <w:rPr>
          <w:rFonts w:asciiTheme="majorHAnsi" w:hAnsiTheme="majorHAnsi" w:cstheme="majorHAnsi"/>
          <w:color w:val="000000"/>
          <w:sz w:val="22"/>
          <w:szCs w:val="22"/>
        </w:rPr>
        <w:t xml:space="preserve">- modernizarea activitatii prin oferirea de produse noi, in functie de tendintele identificate pe piata geamului termoizolant, prin metodele cercetarii de piata; </w:t>
      </w:r>
    </w:p>
    <w:p w:rsidR="00B9611B" w:rsidRPr="00B9611B" w:rsidRDefault="00B9611B" w:rsidP="00B9611B">
      <w:pPr>
        <w:spacing w:before="60" w:after="60"/>
        <w:ind w:left="720"/>
        <w:jc w:val="both"/>
        <w:rPr>
          <w:rFonts w:asciiTheme="majorHAnsi" w:hAnsiTheme="majorHAnsi" w:cstheme="majorHAnsi"/>
          <w:color w:val="000000"/>
          <w:sz w:val="22"/>
          <w:szCs w:val="22"/>
        </w:rPr>
      </w:pPr>
      <w:r w:rsidRPr="00B9611B">
        <w:rPr>
          <w:rFonts w:asciiTheme="majorHAnsi" w:hAnsiTheme="majorHAnsi" w:cstheme="majorHAnsi"/>
          <w:color w:val="000000"/>
          <w:sz w:val="22"/>
          <w:szCs w:val="22"/>
        </w:rPr>
        <w:t>- cresterea</w:t>
      </w:r>
      <w:r w:rsidR="00C32A23">
        <w:rPr>
          <w:rFonts w:asciiTheme="majorHAnsi" w:hAnsiTheme="majorHAnsi" w:cstheme="majorHAnsi"/>
          <w:color w:val="000000"/>
          <w:sz w:val="22"/>
          <w:szCs w:val="22"/>
        </w:rPr>
        <w:t xml:space="preserve"> </w:t>
      </w:r>
      <w:r w:rsidRPr="00B9611B">
        <w:rPr>
          <w:rFonts w:asciiTheme="majorHAnsi" w:hAnsiTheme="majorHAnsi" w:cstheme="majorHAnsi"/>
          <w:color w:val="000000"/>
          <w:sz w:val="22"/>
          <w:szCs w:val="22"/>
        </w:rPr>
        <w:t xml:space="preserve">notorietatii prin satisfacerea cu promptitudine a cererilor astfel de produse; </w:t>
      </w:r>
    </w:p>
    <w:p w:rsidR="00B9611B" w:rsidRPr="0048334D" w:rsidRDefault="00B9611B" w:rsidP="00B9611B">
      <w:pPr>
        <w:spacing w:before="60" w:after="60"/>
        <w:ind w:left="720"/>
        <w:jc w:val="both"/>
        <w:rPr>
          <w:rFonts w:asciiTheme="majorHAnsi" w:hAnsiTheme="majorHAnsi" w:cstheme="majorHAnsi"/>
          <w:color w:val="000000"/>
          <w:sz w:val="22"/>
          <w:szCs w:val="22"/>
        </w:rPr>
      </w:pPr>
      <w:r w:rsidRPr="00B9611B">
        <w:rPr>
          <w:rFonts w:asciiTheme="majorHAnsi" w:hAnsiTheme="majorHAnsi" w:cstheme="majorHAnsi"/>
          <w:color w:val="000000"/>
          <w:sz w:val="22"/>
          <w:szCs w:val="22"/>
        </w:rPr>
        <w:t>- negocierea preturilor la anumiti</w:t>
      </w:r>
      <w:r w:rsidR="00C32A23">
        <w:rPr>
          <w:rFonts w:asciiTheme="majorHAnsi" w:hAnsiTheme="majorHAnsi" w:cstheme="majorHAnsi"/>
          <w:color w:val="000000"/>
          <w:sz w:val="22"/>
          <w:szCs w:val="22"/>
        </w:rPr>
        <w:t xml:space="preserve"> </w:t>
      </w:r>
      <w:r w:rsidRPr="00B9611B">
        <w:rPr>
          <w:rFonts w:asciiTheme="majorHAnsi" w:hAnsiTheme="majorHAnsi" w:cstheme="majorHAnsi"/>
          <w:color w:val="000000"/>
          <w:sz w:val="22"/>
          <w:szCs w:val="22"/>
        </w:rPr>
        <w:t>clienti, pe baza schemelor de tipul a diferite promotii, reduceri pentru cei care achizitioneaza produse peste o anumita valoare, in anumite perioade in care capacitatea de productie este mai scazuta etc.</w:t>
      </w:r>
    </w:p>
    <w:p w:rsidR="00DB23C4" w:rsidRDefault="00DB23C4">
      <w:pPr>
        <w:jc w:val="both"/>
        <w:rPr>
          <w:rFonts w:ascii="Arial" w:eastAsia="Arial" w:hAnsi="Arial" w:cs="Arial"/>
          <w:color w:val="000000"/>
          <w:sz w:val="22"/>
          <w:szCs w:val="22"/>
          <w:u w:val="single"/>
        </w:rPr>
      </w:pPr>
    </w:p>
    <w:p w:rsidR="00DB23C4" w:rsidRPr="0048334D" w:rsidRDefault="00A45118">
      <w:pPr>
        <w:numPr>
          <w:ilvl w:val="0"/>
          <w:numId w:val="1"/>
        </w:numPr>
        <w:spacing w:before="60" w:after="60"/>
        <w:jc w:val="both"/>
        <w:rPr>
          <w:color w:val="000000"/>
        </w:rPr>
      </w:pPr>
      <w:r>
        <w:rPr>
          <w:rFonts w:ascii="Arial" w:eastAsia="Arial" w:hAnsi="Arial" w:cs="Arial"/>
          <w:b/>
          <w:color w:val="000000"/>
          <w:sz w:val="22"/>
          <w:szCs w:val="22"/>
        </w:rPr>
        <w:t>FABRICAREA PRODUSULUI</w:t>
      </w:r>
    </w:p>
    <w:p w:rsidR="00B9611B" w:rsidRDefault="00B9611B" w:rsidP="0048334D">
      <w:pPr>
        <w:spacing w:before="60" w:after="60"/>
        <w:ind w:left="720"/>
        <w:jc w:val="both"/>
        <w:rPr>
          <w:rFonts w:asciiTheme="majorHAnsi" w:eastAsia="Arial" w:hAnsiTheme="majorHAnsi" w:cstheme="majorHAnsi"/>
          <w:bCs/>
          <w:color w:val="000000"/>
          <w:sz w:val="22"/>
          <w:szCs w:val="22"/>
        </w:rPr>
      </w:pPr>
    </w:p>
    <w:p w:rsidR="0048334D" w:rsidRPr="000854FB" w:rsidRDefault="0048334D" w:rsidP="0048334D">
      <w:pPr>
        <w:spacing w:before="60" w:after="60"/>
        <w:ind w:left="720"/>
        <w:jc w:val="both"/>
        <w:rPr>
          <w:rFonts w:asciiTheme="majorHAnsi" w:eastAsia="Arial" w:hAnsiTheme="majorHAnsi" w:cstheme="majorHAnsi"/>
          <w:bCs/>
          <w:color w:val="000000"/>
          <w:sz w:val="22"/>
          <w:szCs w:val="22"/>
        </w:rPr>
      </w:pPr>
      <w:r w:rsidRPr="000854FB">
        <w:rPr>
          <w:rFonts w:asciiTheme="majorHAnsi" w:eastAsia="Arial" w:hAnsiTheme="majorHAnsi" w:cstheme="majorHAnsi"/>
          <w:bCs/>
          <w:color w:val="000000"/>
          <w:sz w:val="22"/>
          <w:szCs w:val="22"/>
        </w:rPr>
        <w:t>Principalii furnizori ai companiei sunt:</w:t>
      </w:r>
    </w:p>
    <w:tbl>
      <w:tblPr>
        <w:tblW w:w="8853" w:type="dxa"/>
        <w:tblCellSpacing w:w="20" w:type="dxa"/>
        <w:tblInd w:w="712"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tblPr>
      <w:tblGrid>
        <w:gridCol w:w="2876"/>
        <w:gridCol w:w="3495"/>
        <w:gridCol w:w="2482"/>
      </w:tblGrid>
      <w:tr w:rsidR="000854FB" w:rsidRPr="000854FB" w:rsidTr="000854FB">
        <w:trPr>
          <w:trHeight w:val="143"/>
          <w:tblCellSpacing w:w="20" w:type="dxa"/>
        </w:trPr>
        <w:tc>
          <w:tcPr>
            <w:tcW w:w="2816" w:type="dxa"/>
            <w:shd w:val="clear" w:color="auto" w:fill="EAEFFC"/>
          </w:tcPr>
          <w:p w:rsidR="000854FB" w:rsidRPr="000854FB" w:rsidRDefault="000854FB" w:rsidP="00B76048">
            <w:pPr>
              <w:tabs>
                <w:tab w:val="left" w:pos="90"/>
                <w:tab w:val="num" w:pos="180"/>
              </w:tabs>
              <w:jc w:val="center"/>
              <w:rPr>
                <w:rFonts w:asciiTheme="majorHAnsi" w:hAnsiTheme="majorHAnsi" w:cstheme="majorHAnsi"/>
                <w:sz w:val="22"/>
                <w:szCs w:val="22"/>
              </w:rPr>
            </w:pPr>
            <w:r w:rsidRPr="000854FB">
              <w:rPr>
                <w:rFonts w:asciiTheme="majorHAnsi" w:hAnsiTheme="majorHAnsi" w:cstheme="majorHAnsi"/>
                <w:sz w:val="22"/>
                <w:szCs w:val="22"/>
              </w:rPr>
              <w:t>Denumire furnizor</w:t>
            </w:r>
          </w:p>
          <w:p w:rsidR="000854FB" w:rsidRPr="000854FB" w:rsidRDefault="000854FB" w:rsidP="00B76048">
            <w:pPr>
              <w:tabs>
                <w:tab w:val="left" w:pos="90"/>
              </w:tabs>
              <w:jc w:val="center"/>
              <w:rPr>
                <w:rFonts w:asciiTheme="majorHAnsi" w:hAnsiTheme="majorHAnsi" w:cstheme="majorHAnsi"/>
                <w:sz w:val="22"/>
                <w:szCs w:val="22"/>
              </w:rPr>
            </w:pPr>
          </w:p>
        </w:tc>
        <w:tc>
          <w:tcPr>
            <w:tcW w:w="3455" w:type="dxa"/>
            <w:shd w:val="clear" w:color="auto" w:fill="EAEFFC"/>
          </w:tcPr>
          <w:p w:rsidR="000854FB" w:rsidRPr="000854FB" w:rsidRDefault="000854FB" w:rsidP="00B76048">
            <w:pPr>
              <w:tabs>
                <w:tab w:val="left" w:pos="90"/>
              </w:tabs>
              <w:jc w:val="center"/>
              <w:rPr>
                <w:rFonts w:asciiTheme="majorHAnsi" w:hAnsiTheme="majorHAnsi" w:cstheme="majorHAnsi"/>
                <w:sz w:val="22"/>
                <w:szCs w:val="22"/>
              </w:rPr>
            </w:pPr>
            <w:r w:rsidRPr="000854FB">
              <w:rPr>
                <w:rFonts w:asciiTheme="majorHAnsi" w:hAnsiTheme="majorHAnsi" w:cstheme="majorHAnsi"/>
                <w:sz w:val="22"/>
                <w:szCs w:val="22"/>
              </w:rPr>
              <w:t>Obiect achizitie</w:t>
            </w:r>
          </w:p>
        </w:tc>
        <w:tc>
          <w:tcPr>
            <w:tcW w:w="2422" w:type="dxa"/>
            <w:shd w:val="clear" w:color="auto" w:fill="EAEFFC"/>
          </w:tcPr>
          <w:p w:rsidR="000854FB" w:rsidRPr="000854FB" w:rsidRDefault="000854FB" w:rsidP="00B76048">
            <w:pPr>
              <w:tabs>
                <w:tab w:val="left" w:pos="90"/>
              </w:tabs>
              <w:jc w:val="center"/>
              <w:rPr>
                <w:rFonts w:asciiTheme="majorHAnsi" w:hAnsiTheme="majorHAnsi" w:cstheme="majorHAnsi"/>
                <w:sz w:val="22"/>
                <w:szCs w:val="22"/>
              </w:rPr>
            </w:pPr>
            <w:r w:rsidRPr="000854FB">
              <w:rPr>
                <w:rFonts w:asciiTheme="majorHAnsi" w:hAnsiTheme="majorHAnsi" w:cstheme="majorHAnsi"/>
                <w:sz w:val="22"/>
                <w:szCs w:val="22"/>
              </w:rPr>
              <w:t>Procent din total achizitii anuale(%)</w:t>
            </w:r>
          </w:p>
        </w:tc>
      </w:tr>
      <w:tr w:rsidR="000854FB" w:rsidRPr="000854FB" w:rsidTr="000854FB">
        <w:trPr>
          <w:trHeight w:val="151"/>
          <w:tblCellSpacing w:w="20" w:type="dxa"/>
        </w:trPr>
        <w:tc>
          <w:tcPr>
            <w:tcW w:w="2816" w:type="dxa"/>
            <w:tcBorders>
              <w:top w:val="outset" w:sz="6" w:space="0" w:color="auto"/>
              <w:left w:val="outset" w:sz="6" w:space="0" w:color="auto"/>
              <w:bottom w:val="outset" w:sz="6" w:space="0" w:color="auto"/>
              <w:right w:val="outset" w:sz="6" w:space="0" w:color="auto"/>
            </w:tcBorders>
            <w:shd w:val="clear" w:color="auto" w:fill="auto"/>
          </w:tcPr>
          <w:p w:rsidR="000854FB" w:rsidRPr="000854FB" w:rsidRDefault="006D7CEC" w:rsidP="00B76048">
            <w:pPr>
              <w:tabs>
                <w:tab w:val="left" w:pos="90"/>
              </w:tabs>
              <w:rPr>
                <w:rFonts w:asciiTheme="majorHAnsi" w:hAnsiTheme="majorHAnsi" w:cstheme="majorHAnsi"/>
                <w:bCs/>
                <w:sz w:val="22"/>
                <w:szCs w:val="22"/>
              </w:rPr>
            </w:pPr>
            <w:r>
              <w:rPr>
                <w:rFonts w:asciiTheme="majorHAnsi" w:hAnsiTheme="majorHAnsi" w:cstheme="majorHAnsi"/>
                <w:bCs/>
                <w:sz w:val="22"/>
                <w:szCs w:val="22"/>
              </w:rPr>
              <w:t>OPTIMEDIA</w:t>
            </w:r>
            <w:r w:rsidR="000854FB" w:rsidRPr="000854FB">
              <w:rPr>
                <w:rFonts w:asciiTheme="majorHAnsi" w:hAnsiTheme="majorHAnsi" w:cstheme="majorHAnsi"/>
                <w:bCs/>
                <w:sz w:val="22"/>
                <w:szCs w:val="22"/>
              </w:rPr>
              <w:t> SRL</w:t>
            </w:r>
          </w:p>
        </w:tc>
        <w:tc>
          <w:tcPr>
            <w:tcW w:w="3455" w:type="dxa"/>
            <w:tcBorders>
              <w:top w:val="outset" w:sz="6" w:space="0" w:color="auto"/>
              <w:left w:val="outset" w:sz="6" w:space="0" w:color="auto"/>
              <w:bottom w:val="outset" w:sz="6" w:space="0" w:color="auto"/>
              <w:right w:val="outset" w:sz="6" w:space="0" w:color="auto"/>
            </w:tcBorders>
            <w:shd w:val="clear" w:color="auto" w:fill="auto"/>
          </w:tcPr>
          <w:p w:rsidR="000854FB" w:rsidRPr="000854FB" w:rsidRDefault="00C32A23" w:rsidP="00B76048">
            <w:pPr>
              <w:tabs>
                <w:tab w:val="left" w:pos="90"/>
              </w:tabs>
              <w:jc w:val="center"/>
              <w:rPr>
                <w:rFonts w:asciiTheme="majorHAnsi" w:hAnsiTheme="majorHAnsi" w:cstheme="majorHAnsi"/>
                <w:sz w:val="22"/>
                <w:szCs w:val="22"/>
              </w:rPr>
            </w:pPr>
            <w:r>
              <w:rPr>
                <w:rFonts w:asciiTheme="majorHAnsi" w:hAnsiTheme="majorHAnsi" w:cstheme="majorHAnsi"/>
                <w:sz w:val="22"/>
                <w:szCs w:val="22"/>
              </w:rPr>
              <w:t>T</w:t>
            </w:r>
            <w:r w:rsidR="000854FB" w:rsidRPr="000854FB">
              <w:rPr>
                <w:rFonts w:asciiTheme="majorHAnsi" w:hAnsiTheme="majorHAnsi" w:cstheme="majorHAnsi"/>
                <w:sz w:val="22"/>
                <w:szCs w:val="22"/>
              </w:rPr>
              <w:t>amplarie</w:t>
            </w:r>
            <w:r>
              <w:rPr>
                <w:rFonts w:asciiTheme="majorHAnsi" w:hAnsiTheme="majorHAnsi" w:cstheme="majorHAnsi"/>
                <w:sz w:val="22"/>
                <w:szCs w:val="22"/>
              </w:rPr>
              <w:t xml:space="preserve"> PVC</w:t>
            </w:r>
          </w:p>
        </w:tc>
        <w:tc>
          <w:tcPr>
            <w:tcW w:w="2422" w:type="dxa"/>
            <w:tcBorders>
              <w:top w:val="outset" w:sz="6" w:space="0" w:color="auto"/>
              <w:left w:val="outset" w:sz="6" w:space="0" w:color="auto"/>
              <w:bottom w:val="outset" w:sz="6" w:space="0" w:color="auto"/>
              <w:right w:val="outset" w:sz="6" w:space="0" w:color="auto"/>
            </w:tcBorders>
            <w:shd w:val="clear" w:color="auto" w:fill="auto"/>
          </w:tcPr>
          <w:p w:rsidR="000854FB" w:rsidRPr="000854FB" w:rsidRDefault="006D7CEC" w:rsidP="00B76048">
            <w:pPr>
              <w:tabs>
                <w:tab w:val="left" w:pos="90"/>
              </w:tabs>
              <w:jc w:val="center"/>
              <w:rPr>
                <w:rFonts w:asciiTheme="majorHAnsi" w:hAnsiTheme="majorHAnsi" w:cstheme="majorHAnsi"/>
                <w:sz w:val="22"/>
                <w:szCs w:val="22"/>
              </w:rPr>
            </w:pPr>
            <w:r>
              <w:rPr>
                <w:rFonts w:asciiTheme="majorHAnsi" w:hAnsiTheme="majorHAnsi" w:cstheme="majorHAnsi"/>
                <w:sz w:val="22"/>
                <w:szCs w:val="22"/>
              </w:rPr>
              <w:t>21</w:t>
            </w:r>
            <w:r w:rsidR="000854FB" w:rsidRPr="000854FB">
              <w:rPr>
                <w:rFonts w:asciiTheme="majorHAnsi" w:hAnsiTheme="majorHAnsi" w:cstheme="majorHAnsi"/>
                <w:sz w:val="22"/>
                <w:szCs w:val="22"/>
              </w:rPr>
              <w:t>%</w:t>
            </w:r>
          </w:p>
        </w:tc>
      </w:tr>
      <w:tr w:rsidR="000854FB" w:rsidRPr="000854FB" w:rsidTr="000854FB">
        <w:trPr>
          <w:trHeight w:val="151"/>
          <w:tblCellSpacing w:w="20" w:type="dxa"/>
        </w:trPr>
        <w:tc>
          <w:tcPr>
            <w:tcW w:w="2816" w:type="dxa"/>
            <w:tcBorders>
              <w:top w:val="outset" w:sz="6" w:space="0" w:color="auto"/>
              <w:left w:val="outset" w:sz="6" w:space="0" w:color="auto"/>
              <w:bottom w:val="outset" w:sz="6" w:space="0" w:color="auto"/>
              <w:right w:val="outset" w:sz="6" w:space="0" w:color="auto"/>
            </w:tcBorders>
            <w:shd w:val="clear" w:color="auto" w:fill="auto"/>
          </w:tcPr>
          <w:p w:rsidR="000854FB" w:rsidRPr="000854FB" w:rsidRDefault="006D7CEC" w:rsidP="00B76048">
            <w:pPr>
              <w:tabs>
                <w:tab w:val="left" w:pos="90"/>
              </w:tabs>
              <w:rPr>
                <w:rFonts w:asciiTheme="majorHAnsi" w:hAnsiTheme="majorHAnsi" w:cstheme="majorHAnsi"/>
                <w:bCs/>
                <w:sz w:val="22"/>
                <w:szCs w:val="22"/>
              </w:rPr>
            </w:pPr>
            <w:r>
              <w:rPr>
                <w:rFonts w:asciiTheme="majorHAnsi" w:hAnsiTheme="majorHAnsi" w:cstheme="majorHAnsi"/>
                <w:bCs/>
                <w:sz w:val="22"/>
                <w:szCs w:val="22"/>
              </w:rPr>
              <w:t>MD TRADE CONCEPT</w:t>
            </w:r>
            <w:r w:rsidR="000854FB" w:rsidRPr="000854FB">
              <w:rPr>
                <w:rFonts w:asciiTheme="majorHAnsi" w:hAnsiTheme="majorHAnsi" w:cstheme="majorHAnsi"/>
                <w:bCs/>
                <w:sz w:val="22"/>
                <w:szCs w:val="22"/>
              </w:rPr>
              <w:t xml:space="preserve"> SRL </w:t>
            </w:r>
          </w:p>
        </w:tc>
        <w:tc>
          <w:tcPr>
            <w:tcW w:w="3455" w:type="dxa"/>
            <w:tcBorders>
              <w:top w:val="outset" w:sz="6" w:space="0" w:color="auto"/>
              <w:left w:val="outset" w:sz="6" w:space="0" w:color="auto"/>
              <w:bottom w:val="outset" w:sz="6" w:space="0" w:color="auto"/>
              <w:right w:val="outset" w:sz="6" w:space="0" w:color="auto"/>
            </w:tcBorders>
            <w:shd w:val="clear" w:color="auto" w:fill="auto"/>
          </w:tcPr>
          <w:p w:rsidR="000854FB" w:rsidRPr="000854FB" w:rsidRDefault="00C32A23" w:rsidP="00B76048">
            <w:pPr>
              <w:tabs>
                <w:tab w:val="left" w:pos="90"/>
              </w:tabs>
              <w:jc w:val="center"/>
              <w:rPr>
                <w:rFonts w:asciiTheme="majorHAnsi" w:hAnsiTheme="majorHAnsi" w:cstheme="majorHAnsi"/>
                <w:sz w:val="22"/>
                <w:szCs w:val="22"/>
              </w:rPr>
            </w:pPr>
            <w:r>
              <w:rPr>
                <w:rFonts w:asciiTheme="majorHAnsi" w:hAnsiTheme="majorHAnsi" w:cstheme="majorHAnsi"/>
                <w:sz w:val="22"/>
                <w:szCs w:val="22"/>
              </w:rPr>
              <w:t>Materii prime/ materiale sisteme AL</w:t>
            </w:r>
          </w:p>
        </w:tc>
        <w:tc>
          <w:tcPr>
            <w:tcW w:w="2422" w:type="dxa"/>
            <w:tcBorders>
              <w:top w:val="outset" w:sz="6" w:space="0" w:color="auto"/>
              <w:left w:val="outset" w:sz="6" w:space="0" w:color="auto"/>
              <w:bottom w:val="outset" w:sz="6" w:space="0" w:color="auto"/>
              <w:right w:val="outset" w:sz="6" w:space="0" w:color="auto"/>
            </w:tcBorders>
            <w:shd w:val="clear" w:color="auto" w:fill="auto"/>
          </w:tcPr>
          <w:p w:rsidR="000854FB" w:rsidRPr="000854FB" w:rsidRDefault="000854FB" w:rsidP="00B76048">
            <w:pPr>
              <w:tabs>
                <w:tab w:val="left" w:pos="90"/>
              </w:tabs>
              <w:jc w:val="center"/>
              <w:rPr>
                <w:rFonts w:asciiTheme="majorHAnsi" w:hAnsiTheme="majorHAnsi" w:cstheme="majorHAnsi"/>
                <w:sz w:val="22"/>
                <w:szCs w:val="22"/>
              </w:rPr>
            </w:pPr>
            <w:r w:rsidRPr="000854FB">
              <w:rPr>
                <w:rFonts w:asciiTheme="majorHAnsi" w:hAnsiTheme="majorHAnsi" w:cstheme="majorHAnsi"/>
                <w:sz w:val="22"/>
                <w:szCs w:val="22"/>
              </w:rPr>
              <w:t>1</w:t>
            </w:r>
            <w:r w:rsidR="006D7CEC">
              <w:rPr>
                <w:rFonts w:asciiTheme="majorHAnsi" w:hAnsiTheme="majorHAnsi" w:cstheme="majorHAnsi"/>
                <w:sz w:val="22"/>
                <w:szCs w:val="22"/>
              </w:rPr>
              <w:t>2</w:t>
            </w:r>
            <w:r w:rsidRPr="000854FB">
              <w:rPr>
                <w:rFonts w:asciiTheme="majorHAnsi" w:hAnsiTheme="majorHAnsi" w:cstheme="majorHAnsi"/>
                <w:sz w:val="22"/>
                <w:szCs w:val="22"/>
              </w:rPr>
              <w:t>%</w:t>
            </w:r>
          </w:p>
        </w:tc>
      </w:tr>
      <w:tr w:rsidR="006D7CEC" w:rsidRPr="000854FB" w:rsidTr="006D7CEC">
        <w:trPr>
          <w:trHeight w:val="151"/>
          <w:tblCellSpacing w:w="20" w:type="dxa"/>
        </w:trPr>
        <w:tc>
          <w:tcPr>
            <w:tcW w:w="2816" w:type="dxa"/>
            <w:tcBorders>
              <w:top w:val="outset" w:sz="6" w:space="0" w:color="auto"/>
              <w:left w:val="outset" w:sz="6" w:space="0" w:color="auto"/>
              <w:bottom w:val="outset" w:sz="6" w:space="0" w:color="auto"/>
              <w:right w:val="outset" w:sz="6" w:space="0" w:color="auto"/>
            </w:tcBorders>
            <w:shd w:val="clear" w:color="auto" w:fill="auto"/>
          </w:tcPr>
          <w:p w:rsidR="006D7CEC" w:rsidRPr="006D7CEC" w:rsidRDefault="006D7CEC" w:rsidP="006D7CEC">
            <w:pPr>
              <w:tabs>
                <w:tab w:val="left" w:pos="90"/>
              </w:tabs>
              <w:rPr>
                <w:rFonts w:asciiTheme="majorHAnsi" w:hAnsiTheme="majorHAnsi" w:cstheme="majorHAnsi"/>
                <w:bCs/>
                <w:sz w:val="22"/>
                <w:szCs w:val="22"/>
              </w:rPr>
            </w:pPr>
            <w:r w:rsidRPr="006D7CEC">
              <w:rPr>
                <w:rFonts w:asciiTheme="majorHAnsi" w:hAnsiTheme="majorHAnsi" w:cstheme="majorHAnsi"/>
                <w:bCs/>
                <w:sz w:val="22"/>
                <w:szCs w:val="22"/>
              </w:rPr>
              <w:t>PRODUCTIE PRESTARI SERVICII COMERT AGER SRL</w:t>
            </w:r>
          </w:p>
        </w:tc>
        <w:tc>
          <w:tcPr>
            <w:tcW w:w="3455" w:type="dxa"/>
            <w:tcBorders>
              <w:top w:val="outset" w:sz="6" w:space="0" w:color="auto"/>
              <w:left w:val="outset" w:sz="6" w:space="0" w:color="auto"/>
              <w:bottom w:val="outset" w:sz="6" w:space="0" w:color="auto"/>
              <w:right w:val="outset" w:sz="6" w:space="0" w:color="auto"/>
            </w:tcBorders>
            <w:shd w:val="clear" w:color="auto" w:fill="auto"/>
          </w:tcPr>
          <w:p w:rsidR="006D7CEC" w:rsidRPr="000854FB" w:rsidRDefault="00E03209" w:rsidP="00B76048">
            <w:pPr>
              <w:tabs>
                <w:tab w:val="left" w:pos="90"/>
              </w:tabs>
              <w:jc w:val="center"/>
              <w:rPr>
                <w:rFonts w:asciiTheme="majorHAnsi" w:hAnsiTheme="majorHAnsi" w:cstheme="majorHAnsi"/>
                <w:sz w:val="22"/>
                <w:szCs w:val="22"/>
              </w:rPr>
            </w:pPr>
            <w:r>
              <w:rPr>
                <w:rFonts w:asciiTheme="majorHAnsi" w:hAnsiTheme="majorHAnsi" w:cstheme="majorHAnsi"/>
                <w:sz w:val="22"/>
                <w:szCs w:val="22"/>
              </w:rPr>
              <w:t>T</w:t>
            </w:r>
            <w:r w:rsidRPr="000854FB">
              <w:rPr>
                <w:rFonts w:asciiTheme="majorHAnsi" w:hAnsiTheme="majorHAnsi" w:cstheme="majorHAnsi"/>
                <w:sz w:val="22"/>
                <w:szCs w:val="22"/>
              </w:rPr>
              <w:t>amplarie</w:t>
            </w:r>
            <w:r>
              <w:rPr>
                <w:rFonts w:asciiTheme="majorHAnsi" w:hAnsiTheme="majorHAnsi" w:cstheme="majorHAnsi"/>
                <w:sz w:val="22"/>
                <w:szCs w:val="22"/>
              </w:rPr>
              <w:t xml:space="preserve"> PVC</w:t>
            </w:r>
          </w:p>
        </w:tc>
        <w:tc>
          <w:tcPr>
            <w:tcW w:w="2422" w:type="dxa"/>
            <w:tcBorders>
              <w:top w:val="outset" w:sz="6" w:space="0" w:color="auto"/>
              <w:left w:val="outset" w:sz="6" w:space="0" w:color="auto"/>
              <w:bottom w:val="outset" w:sz="6" w:space="0" w:color="auto"/>
              <w:right w:val="outset" w:sz="6" w:space="0" w:color="auto"/>
            </w:tcBorders>
            <w:shd w:val="clear" w:color="auto" w:fill="auto"/>
          </w:tcPr>
          <w:p w:rsidR="006D7CEC" w:rsidRPr="000854FB" w:rsidRDefault="006D7CEC" w:rsidP="00B76048">
            <w:pPr>
              <w:tabs>
                <w:tab w:val="left" w:pos="90"/>
              </w:tabs>
              <w:jc w:val="center"/>
              <w:rPr>
                <w:rFonts w:asciiTheme="majorHAnsi" w:hAnsiTheme="majorHAnsi" w:cstheme="majorHAnsi"/>
                <w:sz w:val="22"/>
                <w:szCs w:val="22"/>
              </w:rPr>
            </w:pPr>
            <w:r>
              <w:rPr>
                <w:rFonts w:asciiTheme="majorHAnsi" w:hAnsiTheme="majorHAnsi" w:cstheme="majorHAnsi"/>
                <w:sz w:val="22"/>
                <w:szCs w:val="22"/>
              </w:rPr>
              <w:t>11</w:t>
            </w:r>
            <w:r w:rsidRPr="000854FB">
              <w:rPr>
                <w:rFonts w:asciiTheme="majorHAnsi" w:hAnsiTheme="majorHAnsi" w:cstheme="majorHAnsi"/>
                <w:sz w:val="22"/>
                <w:szCs w:val="22"/>
              </w:rPr>
              <w:t>%</w:t>
            </w:r>
          </w:p>
        </w:tc>
      </w:tr>
      <w:tr w:rsidR="000854FB" w:rsidRPr="000854FB" w:rsidTr="000854FB">
        <w:trPr>
          <w:trHeight w:val="151"/>
          <w:tblCellSpacing w:w="20" w:type="dxa"/>
        </w:trPr>
        <w:tc>
          <w:tcPr>
            <w:tcW w:w="2816" w:type="dxa"/>
            <w:shd w:val="clear" w:color="auto" w:fill="auto"/>
          </w:tcPr>
          <w:p w:rsidR="000854FB" w:rsidRPr="000854FB" w:rsidRDefault="006D7CEC" w:rsidP="00B76048">
            <w:pPr>
              <w:tabs>
                <w:tab w:val="left" w:pos="90"/>
              </w:tabs>
              <w:ind w:right="-127"/>
              <w:rPr>
                <w:rFonts w:asciiTheme="majorHAnsi" w:hAnsiTheme="majorHAnsi" w:cstheme="majorHAnsi"/>
                <w:sz w:val="22"/>
                <w:szCs w:val="22"/>
              </w:rPr>
            </w:pPr>
            <w:r>
              <w:rPr>
                <w:rFonts w:asciiTheme="majorHAnsi" w:hAnsiTheme="majorHAnsi" w:cstheme="majorHAnsi"/>
                <w:bCs/>
                <w:sz w:val="22"/>
                <w:szCs w:val="22"/>
              </w:rPr>
              <w:t>CLEMANS GLASS</w:t>
            </w:r>
            <w:r w:rsidRPr="006D7CEC">
              <w:rPr>
                <w:rFonts w:asciiTheme="majorHAnsi" w:hAnsiTheme="majorHAnsi" w:cstheme="majorHAnsi"/>
                <w:bCs/>
                <w:sz w:val="22"/>
                <w:szCs w:val="22"/>
              </w:rPr>
              <w:t> SRL</w:t>
            </w:r>
          </w:p>
        </w:tc>
        <w:tc>
          <w:tcPr>
            <w:tcW w:w="3455" w:type="dxa"/>
            <w:shd w:val="clear" w:color="auto" w:fill="auto"/>
          </w:tcPr>
          <w:p w:rsidR="000854FB" w:rsidRPr="000854FB" w:rsidRDefault="00E03209" w:rsidP="00B76048">
            <w:pPr>
              <w:tabs>
                <w:tab w:val="left" w:pos="90"/>
              </w:tabs>
              <w:jc w:val="center"/>
              <w:rPr>
                <w:rFonts w:asciiTheme="majorHAnsi" w:hAnsiTheme="majorHAnsi" w:cstheme="majorHAnsi"/>
                <w:sz w:val="22"/>
                <w:szCs w:val="22"/>
              </w:rPr>
            </w:pPr>
            <w:r>
              <w:rPr>
                <w:rFonts w:asciiTheme="majorHAnsi" w:hAnsiTheme="majorHAnsi" w:cstheme="majorHAnsi"/>
                <w:sz w:val="22"/>
                <w:szCs w:val="22"/>
              </w:rPr>
              <w:t>Geam termoizolant/ securizat/laminat</w:t>
            </w:r>
          </w:p>
        </w:tc>
        <w:tc>
          <w:tcPr>
            <w:tcW w:w="2422" w:type="dxa"/>
            <w:shd w:val="clear" w:color="auto" w:fill="auto"/>
          </w:tcPr>
          <w:p w:rsidR="000854FB" w:rsidRPr="000854FB" w:rsidRDefault="000854FB" w:rsidP="00B76048">
            <w:pPr>
              <w:tabs>
                <w:tab w:val="left" w:pos="90"/>
              </w:tabs>
              <w:jc w:val="center"/>
              <w:rPr>
                <w:rFonts w:asciiTheme="majorHAnsi" w:hAnsiTheme="majorHAnsi" w:cstheme="majorHAnsi"/>
                <w:sz w:val="22"/>
                <w:szCs w:val="22"/>
              </w:rPr>
            </w:pPr>
            <w:r w:rsidRPr="000854FB">
              <w:rPr>
                <w:rFonts w:asciiTheme="majorHAnsi" w:hAnsiTheme="majorHAnsi" w:cstheme="majorHAnsi"/>
                <w:sz w:val="22"/>
                <w:szCs w:val="22"/>
              </w:rPr>
              <w:t>8%</w:t>
            </w:r>
          </w:p>
        </w:tc>
      </w:tr>
    </w:tbl>
    <w:p w:rsidR="00E03209" w:rsidRDefault="00E03209" w:rsidP="00B9611B">
      <w:pPr>
        <w:spacing w:before="60" w:after="60"/>
        <w:ind w:left="720"/>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           </w:t>
      </w:r>
    </w:p>
    <w:p w:rsidR="00B9611B" w:rsidRPr="00B9611B" w:rsidRDefault="00E03209" w:rsidP="00B9611B">
      <w:pPr>
        <w:spacing w:before="60" w:after="60"/>
        <w:ind w:left="720"/>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                     </w:t>
      </w:r>
      <w:r w:rsidR="00B9611B" w:rsidRPr="00B9611B">
        <w:rPr>
          <w:rFonts w:asciiTheme="majorHAnsi" w:hAnsiTheme="majorHAnsi" w:cstheme="majorHAnsi"/>
          <w:color w:val="000000"/>
          <w:sz w:val="22"/>
          <w:szCs w:val="22"/>
        </w:rPr>
        <w:t xml:space="preserve">Solicitantul a adoptat si implementat un management riguros de achizitie si aprovizionare, pe baza unor necesare de aprovizionare intocmite trimestrial/semestrial. Selectia furnizorilor pentru a obtine cele mai bune preturi si produse de calitate se va efectua in functie de reputatia si competenta in domeniu, amplasarea in teritoriu, punctualitatea livrarilor, existenta unei game adecvate de produse, pret de livrare, respectarea graficului de productie. In raporturile contractuale se alege calea cea mai rentabila, pentru a putea obtine costuri cat mai mici. </w:t>
      </w:r>
    </w:p>
    <w:p w:rsidR="00E03209" w:rsidRDefault="00E03209" w:rsidP="00B9611B">
      <w:pPr>
        <w:spacing w:before="60" w:after="60"/>
        <w:ind w:left="720"/>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                      </w:t>
      </w:r>
      <w:r w:rsidR="00B9611B" w:rsidRPr="00B9611B">
        <w:rPr>
          <w:rFonts w:asciiTheme="majorHAnsi" w:hAnsiTheme="majorHAnsi" w:cstheme="majorHAnsi"/>
          <w:color w:val="000000"/>
          <w:sz w:val="22"/>
          <w:szCs w:val="22"/>
        </w:rPr>
        <w:t xml:space="preserve">Aprovizionarea se efectueaza preponderent de la producatorii interni, in concordanta cu necesarul cantitativ si calitativ estimat. </w:t>
      </w:r>
    </w:p>
    <w:p w:rsidR="0048334D" w:rsidRDefault="00E03209" w:rsidP="00B9611B">
      <w:pPr>
        <w:spacing w:before="60" w:after="60"/>
        <w:ind w:left="720"/>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                       </w:t>
      </w:r>
      <w:r w:rsidR="00B9611B" w:rsidRPr="00B9611B">
        <w:rPr>
          <w:rFonts w:asciiTheme="majorHAnsi" w:hAnsiTheme="majorHAnsi" w:cstheme="majorHAnsi"/>
          <w:color w:val="000000"/>
          <w:sz w:val="22"/>
          <w:szCs w:val="22"/>
        </w:rPr>
        <w:t>Alte masuri: cercetarea pietei, organizarea de proceduri de atribuire in conformitate cu prevederile legislatiei in vigoare, incheierea de contracte cu clauze ferme, monitorizarea relatiei cu furnizorii pentru a putea interveni la timp in cazul constatarii</w:t>
      </w:r>
      <w:r>
        <w:rPr>
          <w:rFonts w:asciiTheme="majorHAnsi" w:hAnsiTheme="majorHAnsi" w:cstheme="majorHAnsi"/>
          <w:color w:val="000000"/>
          <w:sz w:val="22"/>
          <w:szCs w:val="22"/>
        </w:rPr>
        <w:t xml:space="preserve"> </w:t>
      </w:r>
      <w:r w:rsidR="00B9611B" w:rsidRPr="00B9611B">
        <w:rPr>
          <w:rFonts w:asciiTheme="majorHAnsi" w:hAnsiTheme="majorHAnsi" w:cstheme="majorHAnsi"/>
          <w:color w:val="000000"/>
          <w:sz w:val="22"/>
          <w:szCs w:val="22"/>
        </w:rPr>
        <w:t>oricaror deficiente; prospectarea pietei cu privire la preturi si luarea in calcul a unor marje pentru a contracara efectele nedorite ale riscurilor financiare.</w:t>
      </w:r>
    </w:p>
    <w:p w:rsidR="009F5F82" w:rsidRPr="00B9611B" w:rsidRDefault="00E03209" w:rsidP="00E03209">
      <w:pPr>
        <w:spacing w:before="60" w:after="60"/>
        <w:ind w:left="720"/>
        <w:jc w:val="both"/>
        <w:rPr>
          <w:rFonts w:asciiTheme="majorHAnsi" w:hAnsiTheme="majorHAnsi" w:cstheme="majorHAnsi"/>
          <w:color w:val="000000"/>
          <w:sz w:val="22"/>
          <w:szCs w:val="22"/>
        </w:rPr>
      </w:pPr>
      <w:r>
        <w:rPr>
          <w:rFonts w:asciiTheme="majorHAnsi" w:hAnsiTheme="majorHAnsi" w:cstheme="majorHAnsi"/>
          <w:color w:val="000000"/>
          <w:sz w:val="22"/>
          <w:szCs w:val="22"/>
        </w:rPr>
        <w:t xml:space="preserve">                         </w:t>
      </w:r>
      <w:r w:rsidR="009F5F82">
        <w:rPr>
          <w:rFonts w:asciiTheme="majorHAnsi" w:hAnsiTheme="majorHAnsi" w:cstheme="majorHAnsi"/>
          <w:color w:val="000000"/>
          <w:sz w:val="22"/>
          <w:szCs w:val="22"/>
        </w:rPr>
        <w:t>Activitatea de productie si comerciala se desfasoara in urmatoarele</w:t>
      </w:r>
      <w:r>
        <w:rPr>
          <w:rFonts w:asciiTheme="majorHAnsi" w:hAnsiTheme="majorHAnsi" w:cstheme="majorHAnsi"/>
          <w:color w:val="000000"/>
          <w:sz w:val="22"/>
          <w:szCs w:val="22"/>
        </w:rPr>
        <w:t xml:space="preserve"> </w:t>
      </w:r>
      <w:r w:rsidR="009F5F82">
        <w:rPr>
          <w:rFonts w:asciiTheme="majorHAnsi" w:hAnsiTheme="majorHAnsi" w:cstheme="majorHAnsi"/>
          <w:color w:val="000000"/>
          <w:sz w:val="22"/>
          <w:szCs w:val="22"/>
        </w:rPr>
        <w:t>locatii:</w:t>
      </w:r>
    </w:p>
    <w:tbl>
      <w:tblPr>
        <w:tblpPr w:leftFromText="180" w:rightFromText="180" w:vertAnchor="text" w:horzAnchor="page" w:tblpX="2206" w:tblpY="112"/>
        <w:tblOverlap w:val="never"/>
        <w:tblW w:w="8992"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000"/>
      </w:tblPr>
      <w:tblGrid>
        <w:gridCol w:w="1252"/>
        <w:gridCol w:w="4500"/>
        <w:gridCol w:w="3240"/>
      </w:tblGrid>
      <w:tr w:rsidR="00B9611B" w:rsidRPr="00B9611B" w:rsidTr="00B9611B">
        <w:trPr>
          <w:trHeight w:val="178"/>
          <w:tblCellSpacing w:w="20" w:type="dxa"/>
        </w:trPr>
        <w:tc>
          <w:tcPr>
            <w:tcW w:w="1192" w:type="dxa"/>
            <w:tcBorders>
              <w:top w:val="inset" w:sz="6" w:space="0" w:color="auto"/>
              <w:left w:val="inset" w:sz="6" w:space="0" w:color="auto"/>
              <w:bottom w:val="inset" w:sz="6" w:space="0" w:color="auto"/>
              <w:right w:val="inset" w:sz="6" w:space="0" w:color="auto"/>
            </w:tcBorders>
            <w:shd w:val="clear" w:color="auto" w:fill="EAEFFC"/>
          </w:tcPr>
          <w:p w:rsidR="00B9611B" w:rsidRPr="00B9611B" w:rsidRDefault="00B9611B" w:rsidP="00B9611B">
            <w:pPr>
              <w:tabs>
                <w:tab w:val="left" w:pos="90"/>
                <w:tab w:val="left" w:pos="1365"/>
              </w:tabs>
              <w:rPr>
                <w:rFonts w:asciiTheme="majorHAnsi" w:hAnsiTheme="majorHAnsi" w:cstheme="majorHAnsi"/>
                <w:sz w:val="22"/>
                <w:szCs w:val="22"/>
              </w:rPr>
            </w:pPr>
            <w:r w:rsidRPr="00B9611B">
              <w:rPr>
                <w:rFonts w:asciiTheme="majorHAnsi" w:hAnsiTheme="majorHAnsi" w:cstheme="majorHAnsi"/>
                <w:sz w:val="22"/>
                <w:szCs w:val="22"/>
              </w:rPr>
              <w:t>Nr. crt</w:t>
            </w:r>
          </w:p>
        </w:tc>
        <w:tc>
          <w:tcPr>
            <w:tcW w:w="4460" w:type="dxa"/>
            <w:tcBorders>
              <w:top w:val="inset" w:sz="6" w:space="0" w:color="auto"/>
              <w:left w:val="inset" w:sz="6" w:space="0" w:color="auto"/>
              <w:bottom w:val="inset" w:sz="6" w:space="0" w:color="auto"/>
              <w:right w:val="inset" w:sz="6" w:space="0" w:color="auto"/>
            </w:tcBorders>
            <w:shd w:val="clear" w:color="auto" w:fill="EAEFFC"/>
          </w:tcPr>
          <w:p w:rsidR="00B9611B" w:rsidRPr="00B9611B" w:rsidRDefault="00B9611B" w:rsidP="00B9611B">
            <w:pPr>
              <w:tabs>
                <w:tab w:val="left" w:pos="90"/>
              </w:tabs>
              <w:jc w:val="center"/>
              <w:rPr>
                <w:rFonts w:asciiTheme="majorHAnsi" w:hAnsiTheme="majorHAnsi" w:cstheme="majorHAnsi"/>
                <w:sz w:val="22"/>
                <w:szCs w:val="22"/>
              </w:rPr>
            </w:pPr>
            <w:r>
              <w:rPr>
                <w:rFonts w:asciiTheme="majorHAnsi" w:hAnsiTheme="majorHAnsi" w:cstheme="majorHAnsi"/>
                <w:sz w:val="22"/>
                <w:szCs w:val="22"/>
              </w:rPr>
              <w:t>L</w:t>
            </w:r>
            <w:r w:rsidRPr="00B9611B">
              <w:rPr>
                <w:rFonts w:asciiTheme="majorHAnsi" w:hAnsiTheme="majorHAnsi" w:cstheme="majorHAnsi"/>
                <w:sz w:val="22"/>
                <w:szCs w:val="22"/>
              </w:rPr>
              <w:t xml:space="preserve">ocatie comerciala </w:t>
            </w:r>
          </w:p>
        </w:tc>
        <w:tc>
          <w:tcPr>
            <w:tcW w:w="3180" w:type="dxa"/>
            <w:tcBorders>
              <w:top w:val="inset" w:sz="6" w:space="0" w:color="auto"/>
              <w:left w:val="inset" w:sz="6" w:space="0" w:color="auto"/>
              <w:bottom w:val="inset" w:sz="6" w:space="0" w:color="auto"/>
              <w:right w:val="inset" w:sz="6" w:space="0" w:color="auto"/>
            </w:tcBorders>
            <w:shd w:val="clear" w:color="auto" w:fill="EAEFFC"/>
          </w:tcPr>
          <w:p w:rsidR="00B9611B" w:rsidRPr="00B9611B" w:rsidRDefault="00B9611B" w:rsidP="00B9611B">
            <w:pPr>
              <w:tabs>
                <w:tab w:val="left" w:pos="90"/>
              </w:tabs>
              <w:jc w:val="center"/>
              <w:rPr>
                <w:rFonts w:asciiTheme="majorHAnsi" w:hAnsiTheme="majorHAnsi" w:cstheme="majorHAnsi"/>
                <w:sz w:val="22"/>
                <w:szCs w:val="22"/>
              </w:rPr>
            </w:pPr>
            <w:r w:rsidRPr="00B9611B">
              <w:rPr>
                <w:rFonts w:asciiTheme="majorHAnsi" w:hAnsiTheme="majorHAnsi" w:cstheme="majorHAnsi"/>
                <w:sz w:val="22"/>
                <w:szCs w:val="22"/>
              </w:rPr>
              <w:t>Contract de chirie/comodat/ concesiune</w:t>
            </w:r>
          </w:p>
        </w:tc>
      </w:tr>
      <w:tr w:rsidR="00B9611B" w:rsidRPr="00B9611B" w:rsidTr="00B9611B">
        <w:trPr>
          <w:trHeight w:val="178"/>
          <w:tblCellSpacing w:w="20" w:type="dxa"/>
        </w:trPr>
        <w:tc>
          <w:tcPr>
            <w:tcW w:w="1192" w:type="dxa"/>
            <w:tcBorders>
              <w:top w:val="inset" w:sz="6" w:space="0" w:color="auto"/>
              <w:left w:val="inset" w:sz="6" w:space="0" w:color="auto"/>
              <w:bottom w:val="inset" w:sz="6" w:space="0" w:color="auto"/>
              <w:right w:val="inset" w:sz="6" w:space="0" w:color="auto"/>
            </w:tcBorders>
          </w:tcPr>
          <w:p w:rsidR="00B9611B" w:rsidRPr="00B9611B" w:rsidRDefault="00B9611B" w:rsidP="00B9611B">
            <w:pPr>
              <w:tabs>
                <w:tab w:val="left" w:pos="90"/>
              </w:tabs>
              <w:jc w:val="center"/>
              <w:rPr>
                <w:rFonts w:asciiTheme="majorHAnsi" w:hAnsiTheme="majorHAnsi" w:cstheme="majorHAnsi"/>
                <w:sz w:val="22"/>
                <w:szCs w:val="22"/>
              </w:rPr>
            </w:pPr>
            <w:r w:rsidRPr="00B9611B">
              <w:rPr>
                <w:rFonts w:asciiTheme="majorHAnsi" w:hAnsiTheme="majorHAnsi" w:cstheme="majorHAnsi"/>
                <w:sz w:val="22"/>
                <w:szCs w:val="22"/>
              </w:rPr>
              <w:t>1.</w:t>
            </w:r>
          </w:p>
        </w:tc>
        <w:tc>
          <w:tcPr>
            <w:tcW w:w="4460" w:type="dxa"/>
            <w:tcBorders>
              <w:top w:val="inset" w:sz="6" w:space="0" w:color="auto"/>
              <w:left w:val="inset" w:sz="6" w:space="0" w:color="auto"/>
              <w:bottom w:val="inset" w:sz="6" w:space="0" w:color="auto"/>
              <w:right w:val="inset" w:sz="6" w:space="0" w:color="auto"/>
            </w:tcBorders>
          </w:tcPr>
          <w:p w:rsidR="00B9611B" w:rsidRPr="00B9611B" w:rsidRDefault="006D7CEC" w:rsidP="00B9611B">
            <w:pPr>
              <w:tabs>
                <w:tab w:val="left" w:pos="90"/>
              </w:tabs>
              <w:rPr>
                <w:rFonts w:asciiTheme="majorHAnsi" w:hAnsiTheme="majorHAnsi" w:cstheme="majorHAnsi"/>
                <w:sz w:val="22"/>
                <w:szCs w:val="22"/>
              </w:rPr>
            </w:pPr>
            <w:r>
              <w:rPr>
                <w:rFonts w:asciiTheme="majorHAnsi" w:hAnsiTheme="majorHAnsi" w:cstheme="majorHAnsi"/>
                <w:sz w:val="22"/>
                <w:szCs w:val="22"/>
              </w:rPr>
              <w:t>Hala productie</w:t>
            </w:r>
            <w:r w:rsidR="00B9611B" w:rsidRPr="00B9611B">
              <w:rPr>
                <w:rFonts w:asciiTheme="majorHAnsi" w:hAnsiTheme="majorHAnsi" w:cstheme="majorHAnsi"/>
                <w:sz w:val="22"/>
                <w:szCs w:val="22"/>
              </w:rPr>
              <w:t xml:space="preserve"> localizat</w:t>
            </w:r>
            <w:r>
              <w:rPr>
                <w:rFonts w:asciiTheme="majorHAnsi" w:hAnsiTheme="majorHAnsi" w:cstheme="majorHAnsi"/>
                <w:sz w:val="22"/>
                <w:szCs w:val="22"/>
              </w:rPr>
              <w:t>a</w:t>
            </w:r>
            <w:r w:rsidR="00B9611B" w:rsidRPr="00B9611B">
              <w:rPr>
                <w:rFonts w:asciiTheme="majorHAnsi" w:hAnsiTheme="majorHAnsi" w:cstheme="majorHAnsi"/>
                <w:sz w:val="22"/>
                <w:szCs w:val="22"/>
              </w:rPr>
              <w:t xml:space="preserve"> in Rm.Valcea</w:t>
            </w:r>
            <w:r w:rsidR="00E03209">
              <w:rPr>
                <w:rFonts w:asciiTheme="majorHAnsi" w:hAnsiTheme="majorHAnsi" w:cstheme="majorHAnsi"/>
                <w:sz w:val="22"/>
                <w:szCs w:val="22"/>
              </w:rPr>
              <w:t>, Goranu, 47A</w:t>
            </w:r>
          </w:p>
        </w:tc>
        <w:tc>
          <w:tcPr>
            <w:tcW w:w="3180" w:type="dxa"/>
            <w:tcBorders>
              <w:top w:val="inset" w:sz="6" w:space="0" w:color="auto"/>
              <w:left w:val="inset" w:sz="6" w:space="0" w:color="auto"/>
              <w:bottom w:val="inset" w:sz="6" w:space="0" w:color="auto"/>
              <w:right w:val="inset" w:sz="6" w:space="0" w:color="auto"/>
            </w:tcBorders>
          </w:tcPr>
          <w:p w:rsidR="00B9611B" w:rsidRPr="00B9611B" w:rsidRDefault="00B9611B" w:rsidP="00B9611B">
            <w:pPr>
              <w:tabs>
                <w:tab w:val="left" w:pos="90"/>
              </w:tabs>
              <w:jc w:val="center"/>
              <w:rPr>
                <w:rFonts w:asciiTheme="majorHAnsi" w:hAnsiTheme="majorHAnsi" w:cstheme="majorHAnsi"/>
                <w:sz w:val="22"/>
                <w:szCs w:val="22"/>
              </w:rPr>
            </w:pPr>
            <w:r w:rsidRPr="00B9611B">
              <w:rPr>
                <w:rFonts w:asciiTheme="majorHAnsi" w:hAnsiTheme="majorHAnsi" w:cstheme="majorHAnsi"/>
                <w:sz w:val="22"/>
                <w:szCs w:val="22"/>
              </w:rPr>
              <w:t>Proprietate</w:t>
            </w:r>
          </w:p>
        </w:tc>
      </w:tr>
      <w:tr w:rsidR="006D7CEC" w:rsidRPr="00B9611B" w:rsidTr="00B9611B">
        <w:trPr>
          <w:trHeight w:val="178"/>
          <w:tblCellSpacing w:w="20" w:type="dxa"/>
        </w:trPr>
        <w:tc>
          <w:tcPr>
            <w:tcW w:w="1192" w:type="dxa"/>
            <w:tcBorders>
              <w:top w:val="inset" w:sz="6" w:space="0" w:color="auto"/>
              <w:left w:val="inset" w:sz="6" w:space="0" w:color="auto"/>
              <w:bottom w:val="inset" w:sz="6" w:space="0" w:color="auto"/>
              <w:right w:val="inset" w:sz="6" w:space="0" w:color="auto"/>
            </w:tcBorders>
          </w:tcPr>
          <w:p w:rsidR="006D7CEC" w:rsidRPr="00B9611B" w:rsidRDefault="006D7CEC" w:rsidP="00B9611B">
            <w:pPr>
              <w:tabs>
                <w:tab w:val="left" w:pos="90"/>
              </w:tabs>
              <w:jc w:val="center"/>
              <w:rPr>
                <w:rFonts w:asciiTheme="majorHAnsi" w:hAnsiTheme="majorHAnsi" w:cstheme="majorHAnsi"/>
                <w:sz w:val="22"/>
                <w:szCs w:val="22"/>
              </w:rPr>
            </w:pPr>
            <w:r>
              <w:rPr>
                <w:rFonts w:asciiTheme="majorHAnsi" w:hAnsiTheme="majorHAnsi" w:cstheme="majorHAnsi"/>
                <w:sz w:val="22"/>
                <w:szCs w:val="22"/>
              </w:rPr>
              <w:t>2.</w:t>
            </w:r>
          </w:p>
        </w:tc>
        <w:tc>
          <w:tcPr>
            <w:tcW w:w="4460" w:type="dxa"/>
            <w:tcBorders>
              <w:top w:val="inset" w:sz="6" w:space="0" w:color="auto"/>
              <w:left w:val="inset" w:sz="6" w:space="0" w:color="auto"/>
              <w:bottom w:val="inset" w:sz="6" w:space="0" w:color="auto"/>
              <w:right w:val="inset" w:sz="6" w:space="0" w:color="auto"/>
            </w:tcBorders>
          </w:tcPr>
          <w:p w:rsidR="006D7CEC" w:rsidRPr="006D7CEC" w:rsidRDefault="006D7CEC" w:rsidP="00B9611B">
            <w:pPr>
              <w:tabs>
                <w:tab w:val="left" w:pos="90"/>
              </w:tabs>
              <w:rPr>
                <w:rFonts w:asciiTheme="majorHAnsi" w:hAnsiTheme="majorHAnsi" w:cstheme="majorHAnsi"/>
                <w:b/>
                <w:bCs/>
                <w:sz w:val="22"/>
                <w:szCs w:val="22"/>
              </w:rPr>
            </w:pPr>
            <w:r>
              <w:rPr>
                <w:rFonts w:asciiTheme="majorHAnsi" w:hAnsiTheme="majorHAnsi" w:cstheme="majorHAnsi"/>
                <w:sz w:val="22"/>
                <w:szCs w:val="22"/>
              </w:rPr>
              <w:t>Hala productie</w:t>
            </w:r>
            <w:r w:rsidRPr="00B9611B">
              <w:rPr>
                <w:rFonts w:asciiTheme="majorHAnsi" w:hAnsiTheme="majorHAnsi" w:cstheme="majorHAnsi"/>
                <w:sz w:val="22"/>
                <w:szCs w:val="22"/>
              </w:rPr>
              <w:t xml:space="preserve"> localizat</w:t>
            </w:r>
            <w:r>
              <w:rPr>
                <w:rFonts w:asciiTheme="majorHAnsi" w:hAnsiTheme="majorHAnsi" w:cstheme="majorHAnsi"/>
                <w:sz w:val="22"/>
                <w:szCs w:val="22"/>
              </w:rPr>
              <w:t>a</w:t>
            </w:r>
            <w:r w:rsidRPr="00B9611B">
              <w:rPr>
                <w:rFonts w:asciiTheme="majorHAnsi" w:hAnsiTheme="majorHAnsi" w:cstheme="majorHAnsi"/>
                <w:sz w:val="22"/>
                <w:szCs w:val="22"/>
              </w:rPr>
              <w:t xml:space="preserve"> in Rm.Valcea</w:t>
            </w:r>
            <w:r w:rsidR="00E03209">
              <w:rPr>
                <w:rFonts w:asciiTheme="majorHAnsi" w:hAnsiTheme="majorHAnsi" w:cstheme="majorHAnsi"/>
                <w:sz w:val="22"/>
                <w:szCs w:val="22"/>
              </w:rPr>
              <w:t xml:space="preserve">, </w:t>
            </w:r>
            <w:r w:rsidR="00E03209">
              <w:rPr>
                <w:rFonts w:asciiTheme="majorHAnsi" w:hAnsiTheme="majorHAnsi" w:cstheme="majorHAnsi"/>
                <w:sz w:val="22"/>
                <w:szCs w:val="22"/>
              </w:rPr>
              <w:lastRenderedPageBreak/>
              <w:t>Goranu, 47B</w:t>
            </w:r>
          </w:p>
        </w:tc>
        <w:tc>
          <w:tcPr>
            <w:tcW w:w="3180" w:type="dxa"/>
            <w:tcBorders>
              <w:top w:val="inset" w:sz="6" w:space="0" w:color="auto"/>
              <w:left w:val="inset" w:sz="6" w:space="0" w:color="auto"/>
              <w:bottom w:val="inset" w:sz="6" w:space="0" w:color="auto"/>
              <w:right w:val="inset" w:sz="6" w:space="0" w:color="auto"/>
            </w:tcBorders>
          </w:tcPr>
          <w:p w:rsidR="006D7CEC" w:rsidRPr="00B9611B" w:rsidRDefault="006D7CEC" w:rsidP="00B9611B">
            <w:pPr>
              <w:tabs>
                <w:tab w:val="left" w:pos="90"/>
              </w:tabs>
              <w:jc w:val="center"/>
              <w:rPr>
                <w:rFonts w:asciiTheme="majorHAnsi" w:hAnsiTheme="majorHAnsi" w:cstheme="majorHAnsi"/>
                <w:sz w:val="22"/>
                <w:szCs w:val="22"/>
              </w:rPr>
            </w:pPr>
            <w:r>
              <w:rPr>
                <w:rFonts w:asciiTheme="majorHAnsi" w:hAnsiTheme="majorHAnsi" w:cstheme="majorHAnsi"/>
                <w:sz w:val="22"/>
                <w:szCs w:val="22"/>
              </w:rPr>
              <w:lastRenderedPageBreak/>
              <w:t>Proprietate</w:t>
            </w:r>
          </w:p>
        </w:tc>
      </w:tr>
      <w:tr w:rsidR="00B9611B" w:rsidRPr="00B9611B" w:rsidTr="00B9611B">
        <w:trPr>
          <w:trHeight w:val="253"/>
          <w:tblCellSpacing w:w="20" w:type="dxa"/>
        </w:trPr>
        <w:tc>
          <w:tcPr>
            <w:tcW w:w="1192" w:type="dxa"/>
            <w:tcBorders>
              <w:top w:val="inset" w:sz="6" w:space="0" w:color="auto"/>
              <w:left w:val="inset" w:sz="6" w:space="0" w:color="auto"/>
              <w:bottom w:val="inset" w:sz="6" w:space="0" w:color="auto"/>
              <w:right w:val="inset" w:sz="6" w:space="0" w:color="auto"/>
            </w:tcBorders>
          </w:tcPr>
          <w:p w:rsidR="00B9611B" w:rsidRPr="00B9611B" w:rsidRDefault="006D7CEC" w:rsidP="00B9611B">
            <w:pPr>
              <w:tabs>
                <w:tab w:val="left" w:pos="90"/>
              </w:tabs>
              <w:jc w:val="center"/>
              <w:rPr>
                <w:rFonts w:asciiTheme="majorHAnsi" w:hAnsiTheme="majorHAnsi" w:cstheme="majorHAnsi"/>
                <w:sz w:val="22"/>
                <w:szCs w:val="22"/>
              </w:rPr>
            </w:pPr>
            <w:r>
              <w:rPr>
                <w:rFonts w:asciiTheme="majorHAnsi" w:hAnsiTheme="majorHAnsi" w:cstheme="majorHAnsi"/>
                <w:sz w:val="22"/>
                <w:szCs w:val="22"/>
              </w:rPr>
              <w:lastRenderedPageBreak/>
              <w:t>3</w:t>
            </w:r>
            <w:r w:rsidR="00B9611B" w:rsidRPr="00B9611B">
              <w:rPr>
                <w:rFonts w:asciiTheme="majorHAnsi" w:hAnsiTheme="majorHAnsi" w:cstheme="majorHAnsi"/>
                <w:sz w:val="22"/>
                <w:szCs w:val="22"/>
              </w:rPr>
              <w:t>.</w:t>
            </w:r>
          </w:p>
        </w:tc>
        <w:tc>
          <w:tcPr>
            <w:tcW w:w="4460" w:type="dxa"/>
            <w:tcBorders>
              <w:top w:val="inset" w:sz="6" w:space="0" w:color="auto"/>
              <w:left w:val="inset" w:sz="6" w:space="0" w:color="auto"/>
              <w:bottom w:val="inset" w:sz="6" w:space="0" w:color="auto"/>
              <w:right w:val="inset" w:sz="6" w:space="0" w:color="auto"/>
            </w:tcBorders>
          </w:tcPr>
          <w:p w:rsidR="00B9611B" w:rsidRPr="00B9611B" w:rsidRDefault="00E03209" w:rsidP="00B9611B">
            <w:pPr>
              <w:tabs>
                <w:tab w:val="left" w:pos="90"/>
              </w:tabs>
              <w:rPr>
                <w:rFonts w:asciiTheme="majorHAnsi" w:hAnsiTheme="majorHAnsi" w:cstheme="majorHAnsi"/>
                <w:sz w:val="22"/>
                <w:szCs w:val="22"/>
              </w:rPr>
            </w:pPr>
            <w:r>
              <w:rPr>
                <w:rFonts w:asciiTheme="majorHAnsi" w:hAnsiTheme="majorHAnsi" w:cstheme="majorHAnsi"/>
                <w:sz w:val="22"/>
                <w:szCs w:val="22"/>
              </w:rPr>
              <w:t>S</w:t>
            </w:r>
            <w:r w:rsidR="00B9611B" w:rsidRPr="00B9611B">
              <w:rPr>
                <w:rFonts w:asciiTheme="majorHAnsi" w:hAnsiTheme="majorHAnsi" w:cstheme="majorHAnsi"/>
                <w:sz w:val="22"/>
                <w:szCs w:val="22"/>
              </w:rPr>
              <w:t>howroom in Sibiu</w:t>
            </w:r>
          </w:p>
        </w:tc>
        <w:tc>
          <w:tcPr>
            <w:tcW w:w="3180" w:type="dxa"/>
            <w:tcBorders>
              <w:top w:val="inset" w:sz="6" w:space="0" w:color="auto"/>
              <w:left w:val="inset" w:sz="6" w:space="0" w:color="auto"/>
              <w:bottom w:val="inset" w:sz="6" w:space="0" w:color="auto"/>
              <w:right w:val="inset" w:sz="6" w:space="0" w:color="auto"/>
            </w:tcBorders>
          </w:tcPr>
          <w:p w:rsidR="00B9611B" w:rsidRPr="00B9611B" w:rsidRDefault="00B9611B" w:rsidP="00B9611B">
            <w:pPr>
              <w:tabs>
                <w:tab w:val="left" w:pos="90"/>
              </w:tabs>
              <w:jc w:val="center"/>
              <w:rPr>
                <w:rFonts w:asciiTheme="majorHAnsi" w:hAnsiTheme="majorHAnsi" w:cstheme="majorHAnsi"/>
                <w:sz w:val="22"/>
                <w:szCs w:val="22"/>
              </w:rPr>
            </w:pPr>
            <w:r w:rsidRPr="00B9611B">
              <w:rPr>
                <w:rFonts w:asciiTheme="majorHAnsi" w:hAnsiTheme="majorHAnsi" w:cstheme="majorHAnsi"/>
                <w:sz w:val="22"/>
                <w:szCs w:val="22"/>
              </w:rPr>
              <w:t>Contract de chirie</w:t>
            </w:r>
          </w:p>
        </w:tc>
      </w:tr>
      <w:tr w:rsidR="00B9611B" w:rsidRPr="00B9611B" w:rsidTr="00B9611B">
        <w:trPr>
          <w:trHeight w:val="262"/>
          <w:tblCellSpacing w:w="20" w:type="dxa"/>
        </w:trPr>
        <w:tc>
          <w:tcPr>
            <w:tcW w:w="1192" w:type="dxa"/>
            <w:tcBorders>
              <w:top w:val="inset" w:sz="6" w:space="0" w:color="auto"/>
              <w:left w:val="inset" w:sz="6" w:space="0" w:color="auto"/>
              <w:bottom w:val="inset" w:sz="6" w:space="0" w:color="auto"/>
              <w:right w:val="inset" w:sz="6" w:space="0" w:color="auto"/>
            </w:tcBorders>
          </w:tcPr>
          <w:p w:rsidR="00B9611B" w:rsidRPr="00B9611B" w:rsidRDefault="006D7CEC" w:rsidP="00B9611B">
            <w:pPr>
              <w:tabs>
                <w:tab w:val="left" w:pos="90"/>
              </w:tabs>
              <w:jc w:val="center"/>
              <w:rPr>
                <w:rFonts w:asciiTheme="majorHAnsi" w:hAnsiTheme="majorHAnsi" w:cstheme="majorHAnsi"/>
                <w:sz w:val="22"/>
                <w:szCs w:val="22"/>
              </w:rPr>
            </w:pPr>
            <w:r>
              <w:rPr>
                <w:rFonts w:asciiTheme="majorHAnsi" w:hAnsiTheme="majorHAnsi" w:cstheme="majorHAnsi"/>
                <w:sz w:val="22"/>
                <w:szCs w:val="22"/>
              </w:rPr>
              <w:t>4</w:t>
            </w:r>
            <w:r w:rsidR="00B9611B" w:rsidRPr="00B9611B">
              <w:rPr>
                <w:rFonts w:asciiTheme="majorHAnsi" w:hAnsiTheme="majorHAnsi" w:cstheme="majorHAnsi"/>
                <w:sz w:val="22"/>
                <w:szCs w:val="22"/>
              </w:rPr>
              <w:t>.</w:t>
            </w:r>
          </w:p>
        </w:tc>
        <w:tc>
          <w:tcPr>
            <w:tcW w:w="4460" w:type="dxa"/>
            <w:tcBorders>
              <w:top w:val="inset" w:sz="6" w:space="0" w:color="auto"/>
              <w:left w:val="inset" w:sz="6" w:space="0" w:color="auto"/>
              <w:bottom w:val="inset" w:sz="6" w:space="0" w:color="auto"/>
              <w:right w:val="inset" w:sz="6" w:space="0" w:color="auto"/>
            </w:tcBorders>
          </w:tcPr>
          <w:p w:rsidR="00B9611B" w:rsidRPr="00B9611B" w:rsidRDefault="00E03209" w:rsidP="00B9611B">
            <w:pPr>
              <w:tabs>
                <w:tab w:val="left" w:pos="90"/>
              </w:tabs>
              <w:rPr>
                <w:rFonts w:asciiTheme="majorHAnsi" w:hAnsiTheme="majorHAnsi" w:cstheme="majorHAnsi"/>
                <w:sz w:val="22"/>
                <w:szCs w:val="22"/>
              </w:rPr>
            </w:pPr>
            <w:r>
              <w:rPr>
                <w:rFonts w:asciiTheme="majorHAnsi" w:hAnsiTheme="majorHAnsi" w:cstheme="majorHAnsi"/>
                <w:sz w:val="22"/>
                <w:szCs w:val="22"/>
              </w:rPr>
              <w:t>S</w:t>
            </w:r>
            <w:r w:rsidR="00B9611B" w:rsidRPr="00B9611B">
              <w:rPr>
                <w:rFonts w:asciiTheme="majorHAnsi" w:hAnsiTheme="majorHAnsi" w:cstheme="majorHAnsi"/>
                <w:sz w:val="22"/>
                <w:szCs w:val="22"/>
              </w:rPr>
              <w:t>howroom in Pitesti</w:t>
            </w:r>
          </w:p>
        </w:tc>
        <w:tc>
          <w:tcPr>
            <w:tcW w:w="3180" w:type="dxa"/>
            <w:tcBorders>
              <w:top w:val="inset" w:sz="6" w:space="0" w:color="auto"/>
              <w:left w:val="inset" w:sz="6" w:space="0" w:color="auto"/>
              <w:bottom w:val="inset" w:sz="6" w:space="0" w:color="auto"/>
              <w:right w:val="inset" w:sz="6" w:space="0" w:color="auto"/>
            </w:tcBorders>
          </w:tcPr>
          <w:p w:rsidR="00B9611B" w:rsidRPr="00B9611B" w:rsidRDefault="00B9611B" w:rsidP="00B9611B">
            <w:pPr>
              <w:tabs>
                <w:tab w:val="left" w:pos="90"/>
              </w:tabs>
              <w:jc w:val="center"/>
              <w:rPr>
                <w:rFonts w:asciiTheme="majorHAnsi" w:hAnsiTheme="majorHAnsi" w:cstheme="majorHAnsi"/>
                <w:sz w:val="22"/>
                <w:szCs w:val="22"/>
              </w:rPr>
            </w:pPr>
            <w:r w:rsidRPr="00B9611B">
              <w:rPr>
                <w:rFonts w:asciiTheme="majorHAnsi" w:hAnsiTheme="majorHAnsi" w:cstheme="majorHAnsi"/>
                <w:sz w:val="22"/>
                <w:szCs w:val="22"/>
              </w:rPr>
              <w:t>Contract de chirie</w:t>
            </w:r>
          </w:p>
        </w:tc>
      </w:tr>
      <w:tr w:rsidR="00B9611B" w:rsidRPr="00B9611B" w:rsidTr="00B9611B">
        <w:trPr>
          <w:trHeight w:val="280"/>
          <w:tblCellSpacing w:w="20" w:type="dxa"/>
        </w:trPr>
        <w:tc>
          <w:tcPr>
            <w:tcW w:w="1192" w:type="dxa"/>
            <w:tcBorders>
              <w:top w:val="inset" w:sz="6" w:space="0" w:color="auto"/>
              <w:left w:val="inset" w:sz="6" w:space="0" w:color="auto"/>
              <w:bottom w:val="inset" w:sz="6" w:space="0" w:color="auto"/>
              <w:right w:val="inset" w:sz="6" w:space="0" w:color="auto"/>
            </w:tcBorders>
          </w:tcPr>
          <w:p w:rsidR="00B9611B" w:rsidRPr="00B9611B" w:rsidRDefault="006D7CEC" w:rsidP="00B9611B">
            <w:pPr>
              <w:tabs>
                <w:tab w:val="left" w:pos="90"/>
              </w:tabs>
              <w:jc w:val="center"/>
              <w:rPr>
                <w:rFonts w:asciiTheme="majorHAnsi" w:hAnsiTheme="majorHAnsi" w:cstheme="majorHAnsi"/>
                <w:sz w:val="22"/>
                <w:szCs w:val="22"/>
              </w:rPr>
            </w:pPr>
            <w:r>
              <w:rPr>
                <w:rFonts w:asciiTheme="majorHAnsi" w:hAnsiTheme="majorHAnsi" w:cstheme="majorHAnsi"/>
                <w:sz w:val="22"/>
                <w:szCs w:val="22"/>
              </w:rPr>
              <w:t>5</w:t>
            </w:r>
            <w:r w:rsidR="00B9611B" w:rsidRPr="00B9611B">
              <w:rPr>
                <w:rFonts w:asciiTheme="majorHAnsi" w:hAnsiTheme="majorHAnsi" w:cstheme="majorHAnsi"/>
                <w:sz w:val="22"/>
                <w:szCs w:val="22"/>
              </w:rPr>
              <w:t>.</w:t>
            </w:r>
          </w:p>
        </w:tc>
        <w:tc>
          <w:tcPr>
            <w:tcW w:w="4460" w:type="dxa"/>
            <w:tcBorders>
              <w:top w:val="inset" w:sz="6" w:space="0" w:color="auto"/>
              <w:left w:val="inset" w:sz="6" w:space="0" w:color="auto"/>
              <w:bottom w:val="inset" w:sz="6" w:space="0" w:color="auto"/>
              <w:right w:val="inset" w:sz="6" w:space="0" w:color="auto"/>
            </w:tcBorders>
          </w:tcPr>
          <w:p w:rsidR="00B9611B" w:rsidRPr="00B9611B" w:rsidRDefault="00E03209" w:rsidP="00B9611B">
            <w:pPr>
              <w:tabs>
                <w:tab w:val="left" w:pos="90"/>
              </w:tabs>
              <w:rPr>
                <w:rFonts w:asciiTheme="majorHAnsi" w:hAnsiTheme="majorHAnsi" w:cstheme="majorHAnsi"/>
                <w:sz w:val="22"/>
                <w:szCs w:val="22"/>
              </w:rPr>
            </w:pPr>
            <w:r>
              <w:rPr>
                <w:rFonts w:asciiTheme="majorHAnsi" w:hAnsiTheme="majorHAnsi" w:cstheme="majorHAnsi"/>
                <w:sz w:val="22"/>
                <w:szCs w:val="22"/>
              </w:rPr>
              <w:t>S</w:t>
            </w:r>
            <w:r w:rsidR="00B9611B" w:rsidRPr="00B9611B">
              <w:rPr>
                <w:rFonts w:asciiTheme="majorHAnsi" w:hAnsiTheme="majorHAnsi" w:cstheme="majorHAnsi"/>
                <w:sz w:val="22"/>
                <w:szCs w:val="22"/>
              </w:rPr>
              <w:t>howroom in Tg. Jiu</w:t>
            </w:r>
          </w:p>
        </w:tc>
        <w:tc>
          <w:tcPr>
            <w:tcW w:w="3180" w:type="dxa"/>
            <w:tcBorders>
              <w:top w:val="inset" w:sz="6" w:space="0" w:color="auto"/>
              <w:left w:val="inset" w:sz="6" w:space="0" w:color="auto"/>
              <w:bottom w:val="inset" w:sz="6" w:space="0" w:color="auto"/>
              <w:right w:val="inset" w:sz="6" w:space="0" w:color="auto"/>
            </w:tcBorders>
          </w:tcPr>
          <w:p w:rsidR="00B9611B" w:rsidRPr="00B9611B" w:rsidRDefault="00B9611B" w:rsidP="00B9611B">
            <w:pPr>
              <w:tabs>
                <w:tab w:val="left" w:pos="90"/>
              </w:tabs>
              <w:jc w:val="center"/>
              <w:rPr>
                <w:rFonts w:asciiTheme="majorHAnsi" w:hAnsiTheme="majorHAnsi" w:cstheme="majorHAnsi"/>
                <w:sz w:val="22"/>
                <w:szCs w:val="22"/>
              </w:rPr>
            </w:pPr>
            <w:r w:rsidRPr="00B9611B">
              <w:rPr>
                <w:rFonts w:asciiTheme="majorHAnsi" w:hAnsiTheme="majorHAnsi" w:cstheme="majorHAnsi"/>
                <w:sz w:val="22"/>
                <w:szCs w:val="22"/>
              </w:rPr>
              <w:t>Contract de chirie</w:t>
            </w:r>
          </w:p>
        </w:tc>
      </w:tr>
      <w:tr w:rsidR="00B9611B" w:rsidRPr="00B9611B" w:rsidTr="00B9611B">
        <w:trPr>
          <w:trHeight w:val="298"/>
          <w:tblCellSpacing w:w="20" w:type="dxa"/>
        </w:trPr>
        <w:tc>
          <w:tcPr>
            <w:tcW w:w="1192" w:type="dxa"/>
            <w:tcBorders>
              <w:top w:val="inset" w:sz="6" w:space="0" w:color="auto"/>
              <w:left w:val="inset" w:sz="6" w:space="0" w:color="auto"/>
              <w:bottom w:val="inset" w:sz="6" w:space="0" w:color="auto"/>
              <w:right w:val="inset" w:sz="6" w:space="0" w:color="auto"/>
            </w:tcBorders>
          </w:tcPr>
          <w:p w:rsidR="00B9611B" w:rsidRPr="00B9611B" w:rsidRDefault="006D7CEC" w:rsidP="00B9611B">
            <w:pPr>
              <w:tabs>
                <w:tab w:val="left" w:pos="90"/>
              </w:tabs>
              <w:jc w:val="center"/>
              <w:rPr>
                <w:rFonts w:asciiTheme="majorHAnsi" w:hAnsiTheme="majorHAnsi" w:cstheme="majorHAnsi"/>
                <w:sz w:val="22"/>
                <w:szCs w:val="22"/>
              </w:rPr>
            </w:pPr>
            <w:r>
              <w:rPr>
                <w:rFonts w:asciiTheme="majorHAnsi" w:hAnsiTheme="majorHAnsi" w:cstheme="majorHAnsi"/>
                <w:sz w:val="22"/>
                <w:szCs w:val="22"/>
              </w:rPr>
              <w:t>6</w:t>
            </w:r>
            <w:r w:rsidR="00B9611B" w:rsidRPr="00B9611B">
              <w:rPr>
                <w:rFonts w:asciiTheme="majorHAnsi" w:hAnsiTheme="majorHAnsi" w:cstheme="majorHAnsi"/>
                <w:sz w:val="22"/>
                <w:szCs w:val="22"/>
              </w:rPr>
              <w:t>.</w:t>
            </w:r>
          </w:p>
        </w:tc>
        <w:tc>
          <w:tcPr>
            <w:tcW w:w="4460" w:type="dxa"/>
            <w:tcBorders>
              <w:top w:val="inset" w:sz="6" w:space="0" w:color="auto"/>
              <w:left w:val="inset" w:sz="6" w:space="0" w:color="auto"/>
              <w:bottom w:val="inset" w:sz="6" w:space="0" w:color="auto"/>
              <w:right w:val="inset" w:sz="6" w:space="0" w:color="auto"/>
            </w:tcBorders>
          </w:tcPr>
          <w:p w:rsidR="00B9611B" w:rsidRPr="00B9611B" w:rsidRDefault="00B9611B" w:rsidP="00B9611B">
            <w:pPr>
              <w:tabs>
                <w:tab w:val="left" w:pos="90"/>
              </w:tabs>
              <w:rPr>
                <w:rFonts w:asciiTheme="majorHAnsi" w:hAnsiTheme="majorHAnsi" w:cstheme="majorHAnsi"/>
                <w:sz w:val="22"/>
                <w:szCs w:val="22"/>
              </w:rPr>
            </w:pPr>
            <w:r w:rsidRPr="00B9611B">
              <w:rPr>
                <w:rFonts w:asciiTheme="majorHAnsi" w:hAnsiTheme="majorHAnsi" w:cstheme="majorHAnsi"/>
                <w:sz w:val="22"/>
                <w:szCs w:val="22"/>
              </w:rPr>
              <w:t>Showroom in Rm.Valcea - Centower</w:t>
            </w:r>
          </w:p>
        </w:tc>
        <w:tc>
          <w:tcPr>
            <w:tcW w:w="3180" w:type="dxa"/>
            <w:tcBorders>
              <w:top w:val="inset" w:sz="6" w:space="0" w:color="auto"/>
              <w:left w:val="inset" w:sz="6" w:space="0" w:color="auto"/>
              <w:bottom w:val="inset" w:sz="6" w:space="0" w:color="auto"/>
              <w:right w:val="inset" w:sz="6" w:space="0" w:color="auto"/>
            </w:tcBorders>
          </w:tcPr>
          <w:p w:rsidR="00B9611B" w:rsidRPr="00B9611B" w:rsidRDefault="00B9611B" w:rsidP="00B9611B">
            <w:pPr>
              <w:tabs>
                <w:tab w:val="left" w:pos="90"/>
              </w:tabs>
              <w:jc w:val="center"/>
              <w:rPr>
                <w:rFonts w:asciiTheme="majorHAnsi" w:hAnsiTheme="majorHAnsi" w:cstheme="majorHAnsi"/>
                <w:sz w:val="22"/>
                <w:szCs w:val="22"/>
              </w:rPr>
            </w:pPr>
            <w:r w:rsidRPr="00B9611B">
              <w:rPr>
                <w:rFonts w:asciiTheme="majorHAnsi" w:hAnsiTheme="majorHAnsi" w:cstheme="majorHAnsi"/>
                <w:sz w:val="22"/>
                <w:szCs w:val="22"/>
              </w:rPr>
              <w:t>Contract de chirie</w:t>
            </w:r>
          </w:p>
        </w:tc>
      </w:tr>
    </w:tbl>
    <w:p w:rsidR="00B9611B" w:rsidRPr="00B9611B" w:rsidRDefault="00B9611B" w:rsidP="00B9611B">
      <w:pPr>
        <w:spacing w:before="60" w:after="60"/>
        <w:ind w:left="720"/>
        <w:jc w:val="both"/>
        <w:rPr>
          <w:rFonts w:asciiTheme="majorHAnsi" w:hAnsiTheme="majorHAnsi" w:cstheme="majorHAnsi"/>
          <w:color w:val="000000"/>
          <w:sz w:val="22"/>
          <w:szCs w:val="22"/>
        </w:rPr>
      </w:pPr>
    </w:p>
    <w:p w:rsidR="00E03209" w:rsidRDefault="00E03209" w:rsidP="00E03209">
      <w:pPr>
        <w:spacing w:before="60" w:after="60"/>
        <w:ind w:left="283"/>
        <w:jc w:val="both"/>
        <w:rPr>
          <w:color w:val="000000"/>
        </w:rPr>
      </w:pPr>
    </w:p>
    <w:p w:rsidR="00E03209" w:rsidRDefault="00E03209" w:rsidP="00E03209">
      <w:pPr>
        <w:spacing w:before="60" w:after="60"/>
        <w:ind w:left="283"/>
        <w:jc w:val="both"/>
        <w:rPr>
          <w:color w:val="000000"/>
        </w:rPr>
      </w:pPr>
    </w:p>
    <w:p w:rsidR="00E03209" w:rsidRDefault="00E03209" w:rsidP="00E03209">
      <w:pPr>
        <w:spacing w:before="60" w:after="60"/>
        <w:ind w:left="283"/>
        <w:jc w:val="both"/>
        <w:rPr>
          <w:color w:val="000000"/>
        </w:rPr>
      </w:pPr>
    </w:p>
    <w:p w:rsidR="00E03209" w:rsidRDefault="00E03209" w:rsidP="00E03209">
      <w:pPr>
        <w:spacing w:before="60" w:after="60"/>
        <w:ind w:left="283"/>
        <w:jc w:val="both"/>
        <w:rPr>
          <w:color w:val="000000"/>
        </w:rPr>
      </w:pPr>
    </w:p>
    <w:p w:rsidR="00DB23C4" w:rsidRPr="00E03209" w:rsidRDefault="00A45118" w:rsidP="00E03209">
      <w:pPr>
        <w:pStyle w:val="ListParagraph"/>
        <w:numPr>
          <w:ilvl w:val="0"/>
          <w:numId w:val="1"/>
        </w:numPr>
        <w:spacing w:before="60" w:after="60"/>
        <w:jc w:val="both"/>
        <w:rPr>
          <w:color w:val="000000"/>
        </w:rPr>
      </w:pPr>
      <w:r w:rsidRPr="00E03209">
        <w:rPr>
          <w:rFonts w:ascii="Arial" w:eastAsia="Arial" w:hAnsi="Arial" w:cs="Arial"/>
          <w:b/>
          <w:color w:val="000000"/>
          <w:sz w:val="22"/>
          <w:szCs w:val="22"/>
        </w:rPr>
        <w:t>PLANUL FINANCIAR</w:t>
      </w:r>
    </w:p>
    <w:p w:rsidR="00DB23C4" w:rsidRDefault="00DB23C4" w:rsidP="0080398E">
      <w:pPr>
        <w:rPr>
          <w:rFonts w:ascii="Arial" w:eastAsia="Arial" w:hAnsi="Arial" w:cs="Arial"/>
          <w:color w:val="000000"/>
          <w:sz w:val="22"/>
          <w:szCs w:val="22"/>
        </w:rPr>
      </w:pPr>
    </w:p>
    <w:p w:rsidR="00B84425" w:rsidRDefault="00E03209" w:rsidP="00B84425">
      <w:pPr>
        <w:tabs>
          <w:tab w:val="left" w:pos="90"/>
        </w:tabs>
        <w:spacing w:after="60"/>
        <w:jc w:val="both"/>
        <w:rPr>
          <w:rFonts w:asciiTheme="majorHAnsi" w:hAnsiTheme="majorHAnsi" w:cstheme="majorHAnsi"/>
          <w:sz w:val="22"/>
          <w:szCs w:val="22"/>
        </w:rPr>
      </w:pPr>
      <w:r>
        <w:rPr>
          <w:rFonts w:asciiTheme="majorHAnsi" w:hAnsiTheme="majorHAnsi" w:cstheme="majorHAnsi"/>
          <w:bCs/>
          <w:sz w:val="22"/>
          <w:szCs w:val="22"/>
          <w:lang w:val="it-IT"/>
        </w:rPr>
        <w:t xml:space="preserve">                  </w:t>
      </w:r>
      <w:r w:rsidR="0080398E" w:rsidRPr="0080398E">
        <w:rPr>
          <w:rFonts w:asciiTheme="majorHAnsi" w:hAnsiTheme="majorHAnsi" w:cstheme="majorHAnsi"/>
          <w:bCs/>
          <w:sz w:val="22"/>
          <w:szCs w:val="22"/>
          <w:lang w:val="it-IT"/>
        </w:rPr>
        <w:t>Compania si-a majorat substantial veniturile in ultimii ani, crestere sustinuta de cresterea personalului angajat si a flotei de masini necesare desfasurarii activitatii, a achiztionarii de echipamente si utilaje</w:t>
      </w:r>
      <w:r w:rsidR="0080398E">
        <w:rPr>
          <w:rFonts w:asciiTheme="majorHAnsi" w:hAnsiTheme="majorHAnsi" w:cstheme="majorHAnsi"/>
          <w:bCs/>
          <w:sz w:val="22"/>
          <w:szCs w:val="22"/>
          <w:lang w:val="it-IT"/>
        </w:rPr>
        <w:t>.</w:t>
      </w:r>
      <w:r>
        <w:rPr>
          <w:rFonts w:asciiTheme="majorHAnsi" w:hAnsiTheme="majorHAnsi" w:cstheme="majorHAnsi"/>
          <w:bCs/>
          <w:sz w:val="22"/>
          <w:szCs w:val="22"/>
          <w:lang w:val="it-IT"/>
        </w:rPr>
        <w:t xml:space="preserve"> </w:t>
      </w:r>
      <w:r w:rsidR="0080398E" w:rsidRPr="0080398E">
        <w:rPr>
          <w:rFonts w:asciiTheme="majorHAnsi" w:hAnsiTheme="majorHAnsi" w:cstheme="majorHAnsi"/>
          <w:sz w:val="22"/>
          <w:szCs w:val="22"/>
        </w:rPr>
        <w:t xml:space="preserve">Compania continua planurile de extindere si dezvoltare a afacerii, </w:t>
      </w:r>
      <w:r w:rsidR="0080398E">
        <w:rPr>
          <w:rFonts w:asciiTheme="majorHAnsi" w:hAnsiTheme="majorHAnsi" w:cstheme="majorHAnsi"/>
          <w:sz w:val="22"/>
          <w:szCs w:val="22"/>
        </w:rPr>
        <w:t>astfel incat</w:t>
      </w:r>
      <w:r w:rsidR="00B84425">
        <w:rPr>
          <w:rFonts w:asciiTheme="majorHAnsi" w:hAnsiTheme="majorHAnsi" w:cstheme="majorHAnsi"/>
          <w:sz w:val="22"/>
          <w:szCs w:val="22"/>
        </w:rPr>
        <w:t xml:space="preserve">, odata cu achizitia halelor de producere, societatea a putut sa puna bazele cresterii noii linii de business, respectiv </w:t>
      </w:r>
      <w:r w:rsidR="00B84425" w:rsidRPr="00B84425">
        <w:rPr>
          <w:rFonts w:asciiTheme="majorHAnsi" w:hAnsiTheme="majorHAnsi" w:cstheme="majorHAnsi"/>
          <w:sz w:val="22"/>
          <w:szCs w:val="22"/>
        </w:rPr>
        <w:t>producerea, comercializarea și montarea sistemelor glisante de închidere din sticlă securizata, a balustradelor, cabinelor de dus, a pergolelor cat si a multor alte produse realizate din sticla si aluminiu</w:t>
      </w:r>
      <w:r>
        <w:rPr>
          <w:rFonts w:asciiTheme="majorHAnsi" w:hAnsiTheme="majorHAnsi" w:cstheme="majorHAnsi"/>
          <w:sz w:val="22"/>
          <w:szCs w:val="22"/>
        </w:rPr>
        <w:t xml:space="preserve"> sub marca</w:t>
      </w:r>
      <w:r w:rsidR="00B84425" w:rsidRPr="00B84425">
        <w:rPr>
          <w:rFonts w:asciiTheme="majorHAnsi" w:hAnsiTheme="majorHAnsi" w:cstheme="majorHAnsi"/>
          <w:sz w:val="22"/>
          <w:szCs w:val="22"/>
        </w:rPr>
        <w:t xml:space="preserve"> VEX Glass</w:t>
      </w:r>
      <w:r w:rsidR="00B84425">
        <w:rPr>
          <w:rFonts w:asciiTheme="majorHAnsi" w:hAnsiTheme="majorHAnsi" w:cstheme="majorHAnsi"/>
          <w:sz w:val="22"/>
          <w:szCs w:val="22"/>
        </w:rPr>
        <w:t>. Noua linie are o pondere in crestere in cifra de afaceri a societatii si aduce o impunatatire a profitabilitatii, marjele de profit fiind superioare celor realizate in activitatea de montaj profile PVC.</w:t>
      </w:r>
    </w:p>
    <w:p w:rsidR="00B84425" w:rsidRPr="00B84425" w:rsidRDefault="00E03209" w:rsidP="00B84425">
      <w:pPr>
        <w:tabs>
          <w:tab w:val="left" w:pos="90"/>
        </w:tabs>
        <w:spacing w:after="60"/>
        <w:jc w:val="both"/>
        <w:rPr>
          <w:rFonts w:asciiTheme="majorHAnsi" w:hAnsiTheme="majorHAnsi" w:cstheme="majorHAnsi"/>
          <w:sz w:val="22"/>
          <w:szCs w:val="22"/>
        </w:rPr>
      </w:pPr>
      <w:r>
        <w:rPr>
          <w:rFonts w:asciiTheme="majorHAnsi" w:hAnsiTheme="majorHAnsi" w:cstheme="majorHAnsi"/>
          <w:sz w:val="22"/>
          <w:szCs w:val="22"/>
        </w:rPr>
        <w:t xml:space="preserve">                   </w:t>
      </w:r>
      <w:r w:rsidR="00B84425">
        <w:rPr>
          <w:rFonts w:asciiTheme="majorHAnsi" w:hAnsiTheme="majorHAnsi" w:cstheme="majorHAnsi"/>
          <w:sz w:val="22"/>
          <w:szCs w:val="22"/>
        </w:rPr>
        <w:t>Accesarea unei linii de credit dedicata achizitionarii materialelor din import la preturi sub cele la care societatea achizitioneaza in prezent din tara ii va permite stabilirea unor preturi de vanzare foarte competitive in piata, majorandu-si numarul de clienti</w:t>
      </w:r>
      <w:r w:rsidR="00ED45C7">
        <w:rPr>
          <w:rFonts w:asciiTheme="majorHAnsi" w:hAnsiTheme="majorHAnsi" w:cstheme="majorHAnsi"/>
          <w:sz w:val="22"/>
          <w:szCs w:val="22"/>
        </w:rPr>
        <w:t>si implicit cresterea</w:t>
      </w:r>
      <w:r>
        <w:rPr>
          <w:rFonts w:asciiTheme="majorHAnsi" w:hAnsiTheme="majorHAnsi" w:cstheme="majorHAnsi"/>
          <w:sz w:val="22"/>
          <w:szCs w:val="22"/>
        </w:rPr>
        <w:t xml:space="preserve"> </w:t>
      </w:r>
      <w:r w:rsidR="00ED45C7">
        <w:rPr>
          <w:rFonts w:asciiTheme="majorHAnsi" w:hAnsiTheme="majorHAnsi" w:cstheme="majorHAnsi"/>
          <w:sz w:val="22"/>
          <w:szCs w:val="22"/>
        </w:rPr>
        <w:t>vanzarilor in conditiile</w:t>
      </w:r>
      <w:r>
        <w:rPr>
          <w:rFonts w:asciiTheme="majorHAnsi" w:hAnsiTheme="majorHAnsi" w:cstheme="majorHAnsi"/>
          <w:sz w:val="22"/>
          <w:szCs w:val="22"/>
        </w:rPr>
        <w:t xml:space="preserve"> </w:t>
      </w:r>
      <w:r w:rsidR="00ED45C7">
        <w:rPr>
          <w:rFonts w:asciiTheme="majorHAnsi" w:hAnsiTheme="majorHAnsi" w:cstheme="majorHAnsi"/>
          <w:sz w:val="22"/>
          <w:szCs w:val="22"/>
        </w:rPr>
        <w:t>practicarii unei marje de profit superioara celei din prezent.</w:t>
      </w:r>
    </w:p>
    <w:p w:rsidR="0080398E" w:rsidRDefault="0080398E" w:rsidP="0080398E">
      <w:pPr>
        <w:rPr>
          <w:rFonts w:ascii="Arial" w:eastAsia="Arial" w:hAnsi="Arial" w:cs="Arial"/>
          <w:color w:val="000000"/>
          <w:sz w:val="22"/>
          <w:szCs w:val="22"/>
        </w:rPr>
      </w:pPr>
    </w:p>
    <w:p w:rsidR="00577B2D" w:rsidRPr="00D07155" w:rsidRDefault="00577B2D" w:rsidP="00577B2D">
      <w:pPr>
        <w:jc w:val="both"/>
        <w:rPr>
          <w:rFonts w:asciiTheme="majorHAnsi" w:hAnsiTheme="majorHAnsi" w:cstheme="majorHAnsi"/>
          <w:sz w:val="22"/>
          <w:szCs w:val="22"/>
        </w:rPr>
      </w:pPr>
      <w:r w:rsidRPr="00D07155">
        <w:rPr>
          <w:rFonts w:asciiTheme="majorHAnsi" w:hAnsiTheme="majorHAnsi" w:cstheme="majorHAnsi"/>
          <w:sz w:val="22"/>
          <w:szCs w:val="22"/>
        </w:rPr>
        <w:t xml:space="preserve">Previziunea contului de profit si pierderi pentru anul </w:t>
      </w:r>
      <w:r w:rsidR="00B34911">
        <w:rPr>
          <w:rFonts w:asciiTheme="majorHAnsi" w:hAnsiTheme="majorHAnsi" w:cstheme="majorHAnsi"/>
          <w:sz w:val="22"/>
          <w:szCs w:val="22"/>
        </w:rPr>
        <w:t>perioada 2022 - 2029</w:t>
      </w:r>
      <w:r w:rsidRPr="00D07155">
        <w:rPr>
          <w:rFonts w:asciiTheme="majorHAnsi" w:hAnsiTheme="majorHAnsi" w:cstheme="majorHAnsi"/>
          <w:sz w:val="22"/>
          <w:szCs w:val="22"/>
        </w:rPr>
        <w:t xml:space="preserve"> este urmatoarea:</w:t>
      </w:r>
    </w:p>
    <w:p w:rsidR="00577B2D" w:rsidRPr="00D07155" w:rsidRDefault="00577B2D" w:rsidP="00577B2D">
      <w:pPr>
        <w:jc w:val="both"/>
        <w:rPr>
          <w:rFonts w:asciiTheme="majorHAnsi" w:hAnsiTheme="majorHAnsi" w:cstheme="majorHAnsi"/>
          <w:sz w:val="22"/>
          <w:szCs w:val="22"/>
        </w:rPr>
      </w:pPr>
    </w:p>
    <w:tbl>
      <w:tblPr>
        <w:tblW w:w="9450" w:type="dxa"/>
        <w:tblInd w:w="-5" w:type="dxa"/>
        <w:tblLook w:val="04A0"/>
      </w:tblPr>
      <w:tblGrid>
        <w:gridCol w:w="1960"/>
        <w:gridCol w:w="470"/>
        <w:gridCol w:w="1115"/>
        <w:gridCol w:w="1115"/>
        <w:gridCol w:w="986"/>
        <w:gridCol w:w="384"/>
        <w:gridCol w:w="1226"/>
        <w:gridCol w:w="1226"/>
        <w:gridCol w:w="970"/>
      </w:tblGrid>
      <w:tr w:rsidR="004E1EA0" w:rsidRPr="00D07155" w:rsidTr="0026084A">
        <w:trPr>
          <w:trHeight w:val="300"/>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155" w:rsidRPr="00D07155" w:rsidRDefault="00D07155" w:rsidP="00D07155">
            <w:pPr>
              <w:jc w:val="center"/>
              <w:rPr>
                <w:rFonts w:asciiTheme="majorHAnsi" w:hAnsiTheme="majorHAnsi" w:cstheme="majorHAnsi"/>
                <w:color w:val="000000"/>
                <w:sz w:val="22"/>
                <w:szCs w:val="22"/>
              </w:rPr>
            </w:pPr>
            <w:r w:rsidRPr="00D07155">
              <w:rPr>
                <w:rFonts w:asciiTheme="majorHAnsi" w:hAnsiTheme="majorHAnsi" w:cstheme="majorHAnsi"/>
                <w:color w:val="000000"/>
                <w:sz w:val="22"/>
                <w:szCs w:val="22"/>
              </w:rPr>
              <w:t>Descriere</w:t>
            </w:r>
          </w:p>
        </w:tc>
        <w:tc>
          <w:tcPr>
            <w:tcW w:w="470" w:type="dxa"/>
            <w:tcBorders>
              <w:top w:val="nil"/>
              <w:left w:val="nil"/>
              <w:bottom w:val="nil"/>
              <w:right w:val="nil"/>
            </w:tcBorders>
            <w:shd w:val="clear" w:color="000000" w:fill="D9D9D9"/>
            <w:noWrap/>
            <w:vAlign w:val="center"/>
            <w:hideMark/>
          </w:tcPr>
          <w:p w:rsidR="00D07155" w:rsidRPr="00D07155" w:rsidRDefault="00D07155" w:rsidP="00D07155">
            <w:pPr>
              <w:jc w:val="center"/>
              <w:rPr>
                <w:rFonts w:asciiTheme="majorHAnsi" w:hAnsiTheme="majorHAnsi" w:cstheme="majorHAnsi"/>
                <w:color w:val="000000"/>
                <w:sz w:val="22"/>
                <w:szCs w:val="22"/>
              </w:rPr>
            </w:pPr>
            <w:r w:rsidRPr="00D07155">
              <w:rPr>
                <w:rFonts w:asciiTheme="majorHAnsi" w:hAnsiTheme="majorHAnsi" w:cstheme="majorHAnsi"/>
                <w:color w:val="000000"/>
                <w:sz w:val="22"/>
                <w:szCs w:val="22"/>
              </w:rPr>
              <w:t> </w:t>
            </w:r>
          </w:p>
        </w:tc>
        <w:tc>
          <w:tcPr>
            <w:tcW w:w="1115" w:type="dxa"/>
            <w:tcBorders>
              <w:top w:val="single" w:sz="4" w:space="0" w:color="auto"/>
              <w:left w:val="single" w:sz="4" w:space="0" w:color="auto"/>
              <w:bottom w:val="single" w:sz="4" w:space="0" w:color="auto"/>
              <w:right w:val="single" w:sz="4" w:space="0" w:color="auto"/>
            </w:tcBorders>
            <w:vAlign w:val="center"/>
          </w:tcPr>
          <w:p w:rsidR="00D07155" w:rsidRDefault="00D07155" w:rsidP="00D07155">
            <w:pPr>
              <w:jc w:val="center"/>
              <w:rPr>
                <w:rFonts w:asciiTheme="majorHAnsi" w:hAnsiTheme="majorHAnsi" w:cstheme="majorHAnsi"/>
                <w:color w:val="000000"/>
                <w:sz w:val="22"/>
                <w:szCs w:val="22"/>
              </w:rPr>
            </w:pPr>
            <w:r w:rsidRPr="00D07155">
              <w:rPr>
                <w:rFonts w:asciiTheme="majorHAnsi" w:hAnsiTheme="majorHAnsi" w:cstheme="majorHAnsi"/>
                <w:color w:val="000000"/>
                <w:sz w:val="22"/>
                <w:szCs w:val="22"/>
              </w:rPr>
              <w:t>S1 202</w:t>
            </w:r>
            <w:r w:rsidR="001161E1">
              <w:rPr>
                <w:rFonts w:asciiTheme="majorHAnsi" w:hAnsiTheme="majorHAnsi" w:cstheme="majorHAnsi"/>
                <w:color w:val="000000"/>
                <w:sz w:val="22"/>
                <w:szCs w:val="22"/>
              </w:rPr>
              <w:t>3</w:t>
            </w:r>
          </w:p>
          <w:p w:rsidR="00D07155" w:rsidRPr="00D07155" w:rsidRDefault="00D07155" w:rsidP="00D07155">
            <w:pPr>
              <w:jc w:val="center"/>
              <w:rPr>
                <w:rFonts w:asciiTheme="majorHAnsi" w:hAnsiTheme="majorHAnsi" w:cstheme="majorHAnsi"/>
                <w:color w:val="000000"/>
                <w:sz w:val="22"/>
                <w:szCs w:val="22"/>
              </w:rPr>
            </w:pPr>
            <w:r>
              <w:rPr>
                <w:rFonts w:asciiTheme="majorHAnsi" w:hAnsiTheme="majorHAnsi" w:cstheme="majorHAnsi"/>
                <w:color w:val="000000"/>
                <w:sz w:val="22"/>
                <w:szCs w:val="22"/>
              </w:rPr>
              <w:t>realizat</w:t>
            </w:r>
          </w:p>
        </w:tc>
        <w:tc>
          <w:tcPr>
            <w:tcW w:w="11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155" w:rsidRDefault="00D07155" w:rsidP="00D07155">
            <w:pPr>
              <w:jc w:val="center"/>
              <w:rPr>
                <w:rFonts w:asciiTheme="majorHAnsi" w:hAnsiTheme="majorHAnsi" w:cstheme="majorHAnsi"/>
                <w:color w:val="000000"/>
                <w:sz w:val="22"/>
                <w:szCs w:val="22"/>
              </w:rPr>
            </w:pPr>
            <w:r w:rsidRPr="00D07155">
              <w:rPr>
                <w:rFonts w:asciiTheme="majorHAnsi" w:hAnsiTheme="majorHAnsi" w:cstheme="majorHAnsi"/>
                <w:color w:val="000000"/>
                <w:sz w:val="22"/>
                <w:szCs w:val="22"/>
              </w:rPr>
              <w:t>S1 202</w:t>
            </w:r>
            <w:r w:rsidR="001161E1">
              <w:rPr>
                <w:rFonts w:asciiTheme="majorHAnsi" w:hAnsiTheme="majorHAnsi" w:cstheme="majorHAnsi"/>
                <w:color w:val="000000"/>
                <w:sz w:val="22"/>
                <w:szCs w:val="22"/>
              </w:rPr>
              <w:t>4</w:t>
            </w:r>
          </w:p>
          <w:p w:rsidR="00D07155" w:rsidRPr="00D07155" w:rsidRDefault="00D07155" w:rsidP="00D07155">
            <w:pPr>
              <w:jc w:val="center"/>
              <w:rPr>
                <w:rFonts w:asciiTheme="majorHAnsi" w:hAnsiTheme="majorHAnsi" w:cstheme="majorHAnsi"/>
                <w:color w:val="000000"/>
                <w:sz w:val="22"/>
                <w:szCs w:val="22"/>
              </w:rPr>
            </w:pPr>
            <w:r>
              <w:rPr>
                <w:rFonts w:asciiTheme="majorHAnsi" w:hAnsiTheme="majorHAnsi" w:cstheme="majorHAnsi"/>
                <w:color w:val="000000"/>
                <w:sz w:val="22"/>
                <w:szCs w:val="22"/>
              </w:rPr>
              <w:t>realizat</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D07155" w:rsidRPr="00D07155" w:rsidRDefault="00D07155" w:rsidP="00D07155">
            <w:pPr>
              <w:jc w:val="center"/>
              <w:rPr>
                <w:rFonts w:asciiTheme="majorHAnsi" w:hAnsiTheme="majorHAnsi" w:cstheme="majorHAnsi"/>
                <w:color w:val="000000"/>
                <w:sz w:val="22"/>
                <w:szCs w:val="22"/>
              </w:rPr>
            </w:pPr>
            <w:r w:rsidRPr="00D07155">
              <w:rPr>
                <w:rFonts w:asciiTheme="majorHAnsi" w:hAnsiTheme="majorHAnsi" w:cstheme="majorHAnsi"/>
                <w:color w:val="000000"/>
                <w:sz w:val="22"/>
                <w:szCs w:val="22"/>
              </w:rPr>
              <w:t>%</w:t>
            </w:r>
          </w:p>
        </w:tc>
        <w:tc>
          <w:tcPr>
            <w:tcW w:w="384" w:type="dxa"/>
            <w:tcBorders>
              <w:top w:val="nil"/>
              <w:left w:val="nil"/>
              <w:bottom w:val="nil"/>
              <w:right w:val="nil"/>
            </w:tcBorders>
            <w:shd w:val="clear" w:color="000000" w:fill="D9D9D9"/>
            <w:noWrap/>
            <w:vAlign w:val="center"/>
            <w:hideMark/>
          </w:tcPr>
          <w:p w:rsidR="00D07155" w:rsidRPr="00D07155" w:rsidRDefault="00D07155" w:rsidP="00D07155">
            <w:pPr>
              <w:jc w:val="center"/>
              <w:rPr>
                <w:rFonts w:asciiTheme="majorHAnsi" w:hAnsiTheme="majorHAnsi" w:cstheme="majorHAnsi"/>
                <w:color w:val="000000"/>
                <w:sz w:val="22"/>
                <w:szCs w:val="22"/>
              </w:rPr>
            </w:pPr>
            <w:r w:rsidRPr="00D07155">
              <w:rPr>
                <w:rFonts w:asciiTheme="majorHAnsi" w:hAnsiTheme="majorHAnsi" w:cstheme="majorHAnsi"/>
                <w:color w:val="000000"/>
                <w:sz w:val="22"/>
                <w:szCs w:val="22"/>
              </w:rPr>
              <w:t> </w:t>
            </w:r>
          </w:p>
        </w:tc>
        <w:tc>
          <w:tcPr>
            <w:tcW w:w="1226" w:type="dxa"/>
            <w:tcBorders>
              <w:top w:val="single" w:sz="4" w:space="0" w:color="auto"/>
              <w:left w:val="single" w:sz="4" w:space="0" w:color="auto"/>
              <w:bottom w:val="single" w:sz="4" w:space="0" w:color="auto"/>
              <w:right w:val="single" w:sz="4" w:space="0" w:color="auto"/>
            </w:tcBorders>
            <w:vAlign w:val="center"/>
          </w:tcPr>
          <w:p w:rsidR="00D07155" w:rsidRDefault="00D07155" w:rsidP="00D07155">
            <w:pPr>
              <w:jc w:val="center"/>
              <w:rPr>
                <w:rFonts w:asciiTheme="majorHAnsi" w:hAnsiTheme="majorHAnsi" w:cstheme="majorHAnsi"/>
                <w:color w:val="000000"/>
                <w:sz w:val="22"/>
                <w:szCs w:val="22"/>
              </w:rPr>
            </w:pPr>
            <w:r w:rsidRPr="00D07155">
              <w:rPr>
                <w:rFonts w:asciiTheme="majorHAnsi" w:hAnsiTheme="majorHAnsi" w:cstheme="majorHAnsi"/>
                <w:color w:val="000000"/>
                <w:sz w:val="22"/>
                <w:szCs w:val="22"/>
              </w:rPr>
              <w:t>202</w:t>
            </w:r>
            <w:r w:rsidR="001161E1">
              <w:rPr>
                <w:rFonts w:asciiTheme="majorHAnsi" w:hAnsiTheme="majorHAnsi" w:cstheme="majorHAnsi"/>
                <w:color w:val="000000"/>
                <w:sz w:val="22"/>
                <w:szCs w:val="22"/>
              </w:rPr>
              <w:t>3</w:t>
            </w:r>
          </w:p>
          <w:p w:rsidR="00D07155" w:rsidRPr="00D07155" w:rsidRDefault="00D07155" w:rsidP="00D07155">
            <w:pPr>
              <w:jc w:val="center"/>
              <w:rPr>
                <w:rFonts w:asciiTheme="majorHAnsi" w:hAnsiTheme="majorHAnsi" w:cstheme="majorHAnsi"/>
                <w:color w:val="000000"/>
                <w:sz w:val="22"/>
                <w:szCs w:val="22"/>
              </w:rPr>
            </w:pPr>
            <w:r>
              <w:rPr>
                <w:rFonts w:asciiTheme="majorHAnsi" w:hAnsiTheme="majorHAnsi" w:cstheme="majorHAnsi"/>
                <w:color w:val="000000"/>
                <w:sz w:val="22"/>
                <w:szCs w:val="22"/>
              </w:rPr>
              <w:t>realizat</w:t>
            </w: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155" w:rsidRDefault="00D07155" w:rsidP="00D07155">
            <w:pPr>
              <w:jc w:val="center"/>
              <w:rPr>
                <w:rFonts w:asciiTheme="majorHAnsi" w:hAnsiTheme="majorHAnsi" w:cstheme="majorHAnsi"/>
                <w:color w:val="000000"/>
                <w:sz w:val="22"/>
                <w:szCs w:val="22"/>
              </w:rPr>
            </w:pPr>
            <w:r w:rsidRPr="00D07155">
              <w:rPr>
                <w:rFonts w:asciiTheme="majorHAnsi" w:hAnsiTheme="majorHAnsi" w:cstheme="majorHAnsi"/>
                <w:color w:val="000000"/>
                <w:sz w:val="22"/>
                <w:szCs w:val="22"/>
              </w:rPr>
              <w:t>202</w:t>
            </w:r>
            <w:r w:rsidR="001161E1">
              <w:rPr>
                <w:rFonts w:asciiTheme="majorHAnsi" w:hAnsiTheme="majorHAnsi" w:cstheme="majorHAnsi"/>
                <w:color w:val="000000"/>
                <w:sz w:val="22"/>
                <w:szCs w:val="22"/>
              </w:rPr>
              <w:t>4</w:t>
            </w:r>
          </w:p>
          <w:p w:rsidR="00D07155" w:rsidRPr="00D07155" w:rsidRDefault="001161E1" w:rsidP="00D07155">
            <w:pPr>
              <w:jc w:val="center"/>
              <w:rPr>
                <w:rFonts w:asciiTheme="majorHAnsi" w:hAnsiTheme="majorHAnsi" w:cstheme="majorHAnsi"/>
                <w:color w:val="000000"/>
                <w:sz w:val="22"/>
                <w:szCs w:val="22"/>
              </w:rPr>
            </w:pPr>
            <w:r>
              <w:rPr>
                <w:rFonts w:asciiTheme="majorHAnsi" w:hAnsiTheme="majorHAnsi" w:cstheme="majorHAnsi"/>
                <w:color w:val="000000"/>
                <w:sz w:val="22"/>
                <w:szCs w:val="22"/>
              </w:rPr>
              <w:t>realizat</w:t>
            </w:r>
          </w:p>
        </w:tc>
        <w:tc>
          <w:tcPr>
            <w:tcW w:w="970" w:type="dxa"/>
            <w:tcBorders>
              <w:top w:val="single" w:sz="4" w:space="0" w:color="auto"/>
              <w:left w:val="nil"/>
              <w:bottom w:val="single" w:sz="4" w:space="0" w:color="auto"/>
              <w:right w:val="single" w:sz="4" w:space="0" w:color="auto"/>
            </w:tcBorders>
            <w:shd w:val="clear" w:color="auto" w:fill="auto"/>
            <w:noWrap/>
            <w:vAlign w:val="center"/>
            <w:hideMark/>
          </w:tcPr>
          <w:p w:rsidR="00D07155" w:rsidRPr="00D07155" w:rsidRDefault="00D07155" w:rsidP="00D07155">
            <w:pPr>
              <w:jc w:val="center"/>
              <w:rPr>
                <w:rFonts w:asciiTheme="majorHAnsi" w:hAnsiTheme="majorHAnsi" w:cstheme="majorHAnsi"/>
                <w:color w:val="000000"/>
                <w:sz w:val="22"/>
                <w:szCs w:val="22"/>
              </w:rPr>
            </w:pPr>
            <w:r w:rsidRPr="00D07155">
              <w:rPr>
                <w:rFonts w:asciiTheme="majorHAnsi" w:hAnsiTheme="majorHAnsi" w:cstheme="majorHAnsi"/>
                <w:color w:val="000000"/>
                <w:sz w:val="22"/>
                <w:szCs w:val="22"/>
              </w:rPr>
              <w:t>%</w:t>
            </w:r>
          </w:p>
        </w:tc>
      </w:tr>
      <w:tr w:rsidR="004E1EA0" w:rsidRPr="00D07155" w:rsidTr="0026084A">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D07155" w:rsidRPr="00D07155" w:rsidRDefault="00D07155" w:rsidP="00D07155">
            <w:pPr>
              <w:rPr>
                <w:rFonts w:asciiTheme="majorHAnsi" w:hAnsiTheme="majorHAnsi" w:cstheme="majorHAnsi"/>
                <w:b/>
                <w:bCs/>
                <w:color w:val="000000"/>
                <w:sz w:val="22"/>
                <w:szCs w:val="22"/>
              </w:rPr>
            </w:pPr>
            <w:bookmarkStart w:id="0" w:name="_Hlk116638915"/>
            <w:r w:rsidRPr="00D07155">
              <w:rPr>
                <w:rFonts w:asciiTheme="majorHAnsi" w:hAnsiTheme="majorHAnsi" w:cstheme="majorHAnsi"/>
                <w:b/>
                <w:bCs/>
                <w:color w:val="000000"/>
                <w:sz w:val="22"/>
                <w:szCs w:val="22"/>
              </w:rPr>
              <w:t>Cifra de afaceri</w:t>
            </w:r>
          </w:p>
        </w:tc>
        <w:tc>
          <w:tcPr>
            <w:tcW w:w="470" w:type="dxa"/>
            <w:tcBorders>
              <w:top w:val="nil"/>
              <w:left w:val="nil"/>
              <w:bottom w:val="nil"/>
              <w:right w:val="nil"/>
            </w:tcBorders>
            <w:shd w:val="clear" w:color="000000" w:fill="D9D9D9"/>
            <w:noWrap/>
            <w:vAlign w:val="center"/>
            <w:hideMark/>
          </w:tcPr>
          <w:p w:rsidR="00D07155" w:rsidRPr="00D07155" w:rsidRDefault="00D07155" w:rsidP="00D07155">
            <w:pPr>
              <w:rPr>
                <w:rFonts w:asciiTheme="majorHAnsi" w:hAnsiTheme="majorHAnsi" w:cstheme="majorHAnsi"/>
                <w:b/>
                <w:bCs/>
                <w:color w:val="000000"/>
                <w:sz w:val="22"/>
                <w:szCs w:val="22"/>
              </w:rPr>
            </w:pPr>
            <w:r w:rsidRPr="00D07155">
              <w:rPr>
                <w:rFonts w:asciiTheme="majorHAnsi" w:hAnsiTheme="majorHAnsi" w:cstheme="majorHAnsi"/>
                <w:b/>
                <w:bCs/>
                <w:color w:val="000000"/>
                <w:sz w:val="22"/>
                <w:szCs w:val="22"/>
              </w:rPr>
              <w:t> </w:t>
            </w:r>
          </w:p>
        </w:tc>
        <w:tc>
          <w:tcPr>
            <w:tcW w:w="1115" w:type="dxa"/>
            <w:tcBorders>
              <w:top w:val="nil"/>
              <w:left w:val="single" w:sz="4" w:space="0" w:color="auto"/>
              <w:bottom w:val="single" w:sz="4" w:space="0" w:color="auto"/>
              <w:right w:val="single" w:sz="4" w:space="0" w:color="auto"/>
            </w:tcBorders>
            <w:vAlign w:val="center"/>
          </w:tcPr>
          <w:p w:rsidR="00D07155" w:rsidRPr="00D07155" w:rsidRDefault="001161E1" w:rsidP="00D07155">
            <w:pPr>
              <w:jc w:val="right"/>
              <w:rPr>
                <w:rFonts w:asciiTheme="majorHAnsi" w:hAnsiTheme="majorHAnsi" w:cstheme="majorHAnsi"/>
                <w:b/>
                <w:bCs/>
                <w:color w:val="000000"/>
                <w:sz w:val="22"/>
                <w:szCs w:val="22"/>
              </w:rPr>
            </w:pPr>
            <w:r w:rsidRPr="001161E1">
              <w:rPr>
                <w:rFonts w:asciiTheme="majorHAnsi" w:hAnsiTheme="majorHAnsi" w:cstheme="majorHAnsi"/>
                <w:b/>
                <w:bCs/>
                <w:color w:val="000000"/>
                <w:sz w:val="22"/>
                <w:szCs w:val="22"/>
              </w:rPr>
              <w:t>5.616.626</w:t>
            </w:r>
          </w:p>
        </w:tc>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07155" w:rsidRPr="00D07155" w:rsidRDefault="001161E1" w:rsidP="00D07155">
            <w:pPr>
              <w:jc w:val="right"/>
              <w:rPr>
                <w:rFonts w:asciiTheme="majorHAnsi" w:hAnsiTheme="majorHAnsi" w:cstheme="majorHAnsi"/>
                <w:b/>
                <w:bCs/>
                <w:color w:val="000000"/>
                <w:sz w:val="22"/>
                <w:szCs w:val="22"/>
              </w:rPr>
            </w:pPr>
            <w:r w:rsidRPr="001161E1">
              <w:rPr>
                <w:rFonts w:asciiTheme="majorHAnsi" w:hAnsiTheme="majorHAnsi" w:cstheme="majorHAnsi"/>
                <w:b/>
                <w:bCs/>
                <w:color w:val="000000"/>
                <w:sz w:val="22"/>
                <w:szCs w:val="22"/>
              </w:rPr>
              <w:t>6.403.833</w:t>
            </w:r>
          </w:p>
        </w:tc>
        <w:tc>
          <w:tcPr>
            <w:tcW w:w="986" w:type="dxa"/>
            <w:tcBorders>
              <w:top w:val="nil"/>
              <w:left w:val="nil"/>
              <w:bottom w:val="single" w:sz="4" w:space="0" w:color="auto"/>
              <w:right w:val="single" w:sz="4" w:space="0" w:color="auto"/>
            </w:tcBorders>
            <w:shd w:val="clear" w:color="auto" w:fill="auto"/>
            <w:noWrap/>
            <w:vAlign w:val="center"/>
            <w:hideMark/>
          </w:tcPr>
          <w:p w:rsidR="00D07155" w:rsidRPr="00D07155" w:rsidRDefault="00D07155" w:rsidP="00D07155">
            <w:pPr>
              <w:jc w:val="right"/>
              <w:rPr>
                <w:rFonts w:asciiTheme="majorHAnsi" w:hAnsiTheme="majorHAnsi" w:cstheme="majorHAnsi"/>
                <w:b/>
                <w:bCs/>
                <w:color w:val="000000"/>
                <w:sz w:val="22"/>
                <w:szCs w:val="22"/>
              </w:rPr>
            </w:pPr>
            <w:r w:rsidRPr="00D07155">
              <w:rPr>
                <w:rFonts w:asciiTheme="majorHAnsi" w:hAnsiTheme="majorHAnsi" w:cstheme="majorHAnsi"/>
                <w:b/>
                <w:bCs/>
                <w:color w:val="000000"/>
                <w:sz w:val="22"/>
                <w:szCs w:val="22"/>
              </w:rPr>
              <w:t>1</w:t>
            </w:r>
            <w:r w:rsidR="001161E1">
              <w:rPr>
                <w:rFonts w:asciiTheme="majorHAnsi" w:hAnsiTheme="majorHAnsi" w:cstheme="majorHAnsi"/>
                <w:b/>
                <w:bCs/>
                <w:color w:val="000000"/>
                <w:sz w:val="22"/>
                <w:szCs w:val="22"/>
              </w:rPr>
              <w:t>4</w:t>
            </w:r>
            <w:r w:rsidRPr="00D07155">
              <w:rPr>
                <w:rFonts w:asciiTheme="majorHAnsi" w:hAnsiTheme="majorHAnsi" w:cstheme="majorHAnsi"/>
                <w:b/>
                <w:bCs/>
                <w:color w:val="000000"/>
                <w:sz w:val="22"/>
                <w:szCs w:val="22"/>
              </w:rPr>
              <w:t>,</w:t>
            </w:r>
            <w:r w:rsidR="001161E1">
              <w:rPr>
                <w:rFonts w:asciiTheme="majorHAnsi" w:hAnsiTheme="majorHAnsi" w:cstheme="majorHAnsi"/>
                <w:b/>
                <w:bCs/>
                <w:color w:val="000000"/>
                <w:sz w:val="22"/>
                <w:szCs w:val="22"/>
              </w:rPr>
              <w:t>02</w:t>
            </w:r>
            <w:r w:rsidRPr="00D07155">
              <w:rPr>
                <w:rFonts w:asciiTheme="majorHAnsi" w:hAnsiTheme="majorHAnsi" w:cstheme="majorHAnsi"/>
                <w:b/>
                <w:bCs/>
                <w:color w:val="000000"/>
                <w:sz w:val="22"/>
                <w:szCs w:val="22"/>
              </w:rPr>
              <w:t>%</w:t>
            </w:r>
          </w:p>
        </w:tc>
        <w:tc>
          <w:tcPr>
            <w:tcW w:w="384" w:type="dxa"/>
            <w:tcBorders>
              <w:top w:val="nil"/>
              <w:left w:val="nil"/>
              <w:bottom w:val="nil"/>
              <w:right w:val="nil"/>
            </w:tcBorders>
            <w:shd w:val="clear" w:color="000000" w:fill="D9D9D9"/>
            <w:noWrap/>
            <w:vAlign w:val="center"/>
            <w:hideMark/>
          </w:tcPr>
          <w:p w:rsidR="00D07155" w:rsidRPr="00D07155" w:rsidRDefault="00D07155" w:rsidP="00D07155">
            <w:pPr>
              <w:jc w:val="right"/>
              <w:rPr>
                <w:rFonts w:asciiTheme="majorHAnsi" w:hAnsiTheme="majorHAnsi" w:cstheme="majorHAnsi"/>
                <w:b/>
                <w:bCs/>
                <w:color w:val="000000"/>
                <w:sz w:val="22"/>
                <w:szCs w:val="22"/>
              </w:rPr>
            </w:pPr>
            <w:r w:rsidRPr="00D07155">
              <w:rPr>
                <w:rFonts w:asciiTheme="majorHAnsi" w:hAnsiTheme="majorHAnsi" w:cstheme="majorHAnsi"/>
                <w:b/>
                <w:bCs/>
                <w:color w:val="000000"/>
                <w:sz w:val="22"/>
                <w:szCs w:val="22"/>
              </w:rPr>
              <w:t> </w:t>
            </w:r>
          </w:p>
        </w:tc>
        <w:tc>
          <w:tcPr>
            <w:tcW w:w="1226" w:type="dxa"/>
            <w:tcBorders>
              <w:top w:val="nil"/>
              <w:left w:val="single" w:sz="4" w:space="0" w:color="auto"/>
              <w:bottom w:val="single" w:sz="4" w:space="0" w:color="auto"/>
              <w:right w:val="single" w:sz="4" w:space="0" w:color="auto"/>
            </w:tcBorders>
            <w:vAlign w:val="center"/>
          </w:tcPr>
          <w:p w:rsidR="00D07155" w:rsidRPr="00D07155" w:rsidRDefault="00E22FCF" w:rsidP="00D07155">
            <w:pPr>
              <w:jc w:val="right"/>
              <w:rPr>
                <w:rFonts w:asciiTheme="majorHAnsi" w:hAnsiTheme="majorHAnsi" w:cstheme="majorHAnsi"/>
                <w:b/>
                <w:bCs/>
                <w:color w:val="000000"/>
                <w:sz w:val="22"/>
                <w:szCs w:val="22"/>
              </w:rPr>
            </w:pPr>
            <w:r w:rsidRPr="00E22FCF">
              <w:rPr>
                <w:rFonts w:asciiTheme="majorHAnsi" w:hAnsiTheme="majorHAnsi" w:cstheme="majorHAnsi"/>
                <w:b/>
                <w:bCs/>
                <w:color w:val="000000"/>
                <w:sz w:val="22"/>
                <w:szCs w:val="22"/>
              </w:rPr>
              <w:t>13.973.794</w:t>
            </w:r>
          </w:p>
        </w:tc>
        <w:tc>
          <w:tcPr>
            <w:tcW w:w="1224" w:type="dxa"/>
            <w:tcBorders>
              <w:top w:val="nil"/>
              <w:left w:val="single" w:sz="4" w:space="0" w:color="auto"/>
              <w:bottom w:val="single" w:sz="4" w:space="0" w:color="auto"/>
              <w:right w:val="single" w:sz="4" w:space="0" w:color="auto"/>
            </w:tcBorders>
            <w:shd w:val="clear" w:color="auto" w:fill="auto"/>
            <w:noWrap/>
            <w:vAlign w:val="center"/>
            <w:hideMark/>
          </w:tcPr>
          <w:p w:rsidR="00D07155" w:rsidRPr="00D07155" w:rsidRDefault="00E22FCF" w:rsidP="00D07155">
            <w:pPr>
              <w:jc w:val="right"/>
              <w:rPr>
                <w:rFonts w:asciiTheme="majorHAnsi" w:hAnsiTheme="majorHAnsi" w:cstheme="majorHAnsi"/>
                <w:b/>
                <w:bCs/>
                <w:color w:val="000000"/>
                <w:sz w:val="22"/>
                <w:szCs w:val="22"/>
              </w:rPr>
            </w:pPr>
            <w:r w:rsidRPr="00E22FCF">
              <w:rPr>
                <w:rFonts w:asciiTheme="majorHAnsi" w:hAnsiTheme="majorHAnsi" w:cstheme="majorHAnsi"/>
                <w:b/>
                <w:bCs/>
                <w:color w:val="000000"/>
                <w:sz w:val="22"/>
                <w:szCs w:val="22"/>
              </w:rPr>
              <w:t>16.049.819</w:t>
            </w:r>
          </w:p>
        </w:tc>
        <w:tc>
          <w:tcPr>
            <w:tcW w:w="970" w:type="dxa"/>
            <w:tcBorders>
              <w:top w:val="nil"/>
              <w:left w:val="nil"/>
              <w:bottom w:val="single" w:sz="4" w:space="0" w:color="auto"/>
              <w:right w:val="single" w:sz="4" w:space="0" w:color="auto"/>
            </w:tcBorders>
            <w:shd w:val="clear" w:color="auto" w:fill="auto"/>
            <w:noWrap/>
            <w:vAlign w:val="center"/>
            <w:hideMark/>
          </w:tcPr>
          <w:p w:rsidR="00D07155" w:rsidRPr="00D07155" w:rsidRDefault="007D051E" w:rsidP="00D07155">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14</w:t>
            </w:r>
            <w:r w:rsidR="00FA006C">
              <w:rPr>
                <w:rFonts w:asciiTheme="majorHAnsi" w:hAnsiTheme="majorHAnsi" w:cstheme="majorHAnsi"/>
                <w:b/>
                <w:bCs/>
                <w:color w:val="000000"/>
                <w:sz w:val="22"/>
                <w:szCs w:val="22"/>
              </w:rPr>
              <w:t>,</w:t>
            </w:r>
            <w:r>
              <w:rPr>
                <w:rFonts w:asciiTheme="majorHAnsi" w:hAnsiTheme="majorHAnsi" w:cstheme="majorHAnsi"/>
                <w:b/>
                <w:bCs/>
                <w:color w:val="000000"/>
                <w:sz w:val="22"/>
                <w:szCs w:val="22"/>
              </w:rPr>
              <w:t>86</w:t>
            </w:r>
            <w:r w:rsidR="00D07155" w:rsidRPr="00D07155">
              <w:rPr>
                <w:rFonts w:asciiTheme="majorHAnsi" w:hAnsiTheme="majorHAnsi" w:cstheme="majorHAnsi"/>
                <w:b/>
                <w:bCs/>
                <w:color w:val="000000"/>
                <w:sz w:val="22"/>
                <w:szCs w:val="22"/>
              </w:rPr>
              <w:t>%</w:t>
            </w:r>
          </w:p>
        </w:tc>
      </w:tr>
      <w:tr w:rsidR="004E1EA0" w:rsidRPr="00D07155" w:rsidTr="0026084A">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D07155" w:rsidRDefault="00D07155" w:rsidP="00D07155">
            <w:pPr>
              <w:rPr>
                <w:rFonts w:asciiTheme="majorHAnsi" w:hAnsiTheme="majorHAnsi" w:cstheme="majorHAnsi"/>
                <w:color w:val="000000"/>
                <w:sz w:val="22"/>
                <w:szCs w:val="22"/>
              </w:rPr>
            </w:pPr>
            <w:r>
              <w:rPr>
                <w:rFonts w:asciiTheme="majorHAnsi" w:hAnsiTheme="majorHAnsi" w:cstheme="majorHAnsi"/>
                <w:color w:val="000000"/>
                <w:sz w:val="22"/>
                <w:szCs w:val="22"/>
              </w:rPr>
              <w:t xml:space="preserve">Venituri </w:t>
            </w:r>
          </w:p>
          <w:p w:rsidR="00D07155" w:rsidRPr="00D07155" w:rsidRDefault="00D07155" w:rsidP="00D07155">
            <w:pPr>
              <w:rPr>
                <w:rFonts w:asciiTheme="majorHAnsi" w:hAnsiTheme="majorHAnsi" w:cstheme="majorHAnsi"/>
                <w:color w:val="000000"/>
                <w:sz w:val="22"/>
                <w:szCs w:val="22"/>
              </w:rPr>
            </w:pPr>
            <w:r>
              <w:rPr>
                <w:rFonts w:asciiTheme="majorHAnsi" w:hAnsiTheme="majorHAnsi" w:cstheme="majorHAnsi"/>
                <w:color w:val="000000"/>
                <w:sz w:val="22"/>
                <w:szCs w:val="22"/>
              </w:rPr>
              <w:t>exploatare</w:t>
            </w:r>
          </w:p>
        </w:tc>
        <w:tc>
          <w:tcPr>
            <w:tcW w:w="470" w:type="dxa"/>
            <w:tcBorders>
              <w:top w:val="nil"/>
              <w:left w:val="nil"/>
              <w:bottom w:val="nil"/>
              <w:right w:val="nil"/>
            </w:tcBorders>
            <w:shd w:val="clear" w:color="000000" w:fill="D9D9D9"/>
            <w:noWrap/>
            <w:vAlign w:val="center"/>
            <w:hideMark/>
          </w:tcPr>
          <w:p w:rsidR="00D07155" w:rsidRPr="00D07155" w:rsidRDefault="00D07155" w:rsidP="00D07155">
            <w:pPr>
              <w:rPr>
                <w:rFonts w:asciiTheme="majorHAnsi" w:hAnsiTheme="majorHAnsi" w:cstheme="majorHAnsi"/>
                <w:color w:val="000000"/>
                <w:sz w:val="22"/>
                <w:szCs w:val="22"/>
              </w:rPr>
            </w:pPr>
            <w:r w:rsidRPr="00D07155">
              <w:rPr>
                <w:rFonts w:asciiTheme="majorHAnsi" w:hAnsiTheme="majorHAnsi" w:cstheme="majorHAnsi"/>
                <w:color w:val="000000"/>
                <w:sz w:val="22"/>
                <w:szCs w:val="22"/>
              </w:rPr>
              <w:t> </w:t>
            </w:r>
          </w:p>
        </w:tc>
        <w:tc>
          <w:tcPr>
            <w:tcW w:w="1115" w:type="dxa"/>
            <w:tcBorders>
              <w:top w:val="nil"/>
              <w:left w:val="single" w:sz="4" w:space="0" w:color="auto"/>
              <w:bottom w:val="single" w:sz="4" w:space="0" w:color="auto"/>
              <w:right w:val="single" w:sz="4" w:space="0" w:color="auto"/>
            </w:tcBorders>
            <w:vAlign w:val="center"/>
          </w:tcPr>
          <w:p w:rsidR="00D07155" w:rsidRPr="00D07155" w:rsidRDefault="001161E1" w:rsidP="00D07155">
            <w:pPr>
              <w:jc w:val="right"/>
              <w:rPr>
                <w:rFonts w:asciiTheme="majorHAnsi" w:hAnsiTheme="majorHAnsi" w:cstheme="majorHAnsi"/>
                <w:color w:val="000000"/>
                <w:sz w:val="22"/>
                <w:szCs w:val="22"/>
              </w:rPr>
            </w:pPr>
            <w:r w:rsidRPr="001161E1">
              <w:rPr>
                <w:rFonts w:asciiTheme="majorHAnsi" w:hAnsiTheme="majorHAnsi" w:cstheme="majorHAnsi"/>
                <w:color w:val="000000"/>
                <w:sz w:val="22"/>
                <w:szCs w:val="22"/>
              </w:rPr>
              <w:t>6.038.099</w:t>
            </w:r>
          </w:p>
        </w:tc>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07155" w:rsidRPr="00D07155" w:rsidRDefault="001161E1" w:rsidP="00D07155">
            <w:pPr>
              <w:jc w:val="right"/>
              <w:rPr>
                <w:rFonts w:asciiTheme="majorHAnsi" w:hAnsiTheme="majorHAnsi" w:cstheme="majorHAnsi"/>
                <w:color w:val="000000"/>
                <w:sz w:val="22"/>
                <w:szCs w:val="22"/>
              </w:rPr>
            </w:pPr>
            <w:r w:rsidRPr="001161E1">
              <w:rPr>
                <w:rFonts w:asciiTheme="majorHAnsi" w:hAnsiTheme="majorHAnsi" w:cstheme="majorHAnsi"/>
                <w:color w:val="000000"/>
                <w:sz w:val="22"/>
                <w:szCs w:val="22"/>
              </w:rPr>
              <w:t>6.980.018</w:t>
            </w:r>
          </w:p>
        </w:tc>
        <w:tc>
          <w:tcPr>
            <w:tcW w:w="986" w:type="dxa"/>
            <w:tcBorders>
              <w:top w:val="nil"/>
              <w:left w:val="nil"/>
              <w:bottom w:val="single" w:sz="4" w:space="0" w:color="auto"/>
              <w:right w:val="single" w:sz="4" w:space="0" w:color="auto"/>
            </w:tcBorders>
            <w:shd w:val="clear" w:color="auto" w:fill="auto"/>
            <w:noWrap/>
            <w:vAlign w:val="center"/>
            <w:hideMark/>
          </w:tcPr>
          <w:p w:rsidR="00D07155" w:rsidRPr="00D07155" w:rsidRDefault="001161E1"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15</w:t>
            </w:r>
            <w:r w:rsidR="00D07155">
              <w:rPr>
                <w:rFonts w:asciiTheme="majorHAnsi" w:hAnsiTheme="majorHAnsi" w:cstheme="majorHAnsi"/>
                <w:color w:val="000000"/>
                <w:sz w:val="22"/>
                <w:szCs w:val="22"/>
              </w:rPr>
              <w:t>,</w:t>
            </w:r>
            <w:r>
              <w:rPr>
                <w:rFonts w:asciiTheme="majorHAnsi" w:hAnsiTheme="majorHAnsi" w:cstheme="majorHAnsi"/>
                <w:color w:val="000000"/>
                <w:sz w:val="22"/>
                <w:szCs w:val="22"/>
              </w:rPr>
              <w:t>60</w:t>
            </w:r>
            <w:r w:rsidR="00D07155" w:rsidRPr="00D07155">
              <w:rPr>
                <w:rFonts w:asciiTheme="majorHAnsi" w:hAnsiTheme="majorHAnsi" w:cstheme="majorHAnsi"/>
                <w:color w:val="000000"/>
                <w:sz w:val="22"/>
                <w:szCs w:val="22"/>
              </w:rPr>
              <w:t>%</w:t>
            </w:r>
          </w:p>
        </w:tc>
        <w:tc>
          <w:tcPr>
            <w:tcW w:w="384" w:type="dxa"/>
            <w:tcBorders>
              <w:top w:val="nil"/>
              <w:left w:val="nil"/>
              <w:bottom w:val="nil"/>
              <w:right w:val="nil"/>
            </w:tcBorders>
            <w:shd w:val="clear" w:color="000000" w:fill="D9D9D9"/>
            <w:noWrap/>
            <w:vAlign w:val="center"/>
            <w:hideMark/>
          </w:tcPr>
          <w:p w:rsidR="00D07155" w:rsidRPr="00D07155" w:rsidRDefault="00D07155" w:rsidP="00D07155">
            <w:pPr>
              <w:jc w:val="right"/>
              <w:rPr>
                <w:rFonts w:asciiTheme="majorHAnsi" w:hAnsiTheme="majorHAnsi" w:cstheme="majorHAnsi"/>
                <w:color w:val="000000"/>
                <w:sz w:val="22"/>
                <w:szCs w:val="22"/>
              </w:rPr>
            </w:pPr>
            <w:r w:rsidRPr="00D07155">
              <w:rPr>
                <w:rFonts w:asciiTheme="majorHAnsi" w:hAnsiTheme="majorHAnsi" w:cstheme="majorHAnsi"/>
                <w:color w:val="000000"/>
                <w:sz w:val="22"/>
                <w:szCs w:val="22"/>
              </w:rPr>
              <w:t> </w:t>
            </w:r>
          </w:p>
        </w:tc>
        <w:tc>
          <w:tcPr>
            <w:tcW w:w="1226" w:type="dxa"/>
            <w:tcBorders>
              <w:top w:val="nil"/>
              <w:left w:val="single" w:sz="4" w:space="0" w:color="auto"/>
              <w:bottom w:val="single" w:sz="4" w:space="0" w:color="auto"/>
              <w:right w:val="single" w:sz="4" w:space="0" w:color="auto"/>
            </w:tcBorders>
            <w:vAlign w:val="center"/>
          </w:tcPr>
          <w:p w:rsidR="00D07155" w:rsidRPr="00D07155" w:rsidRDefault="00E22FCF" w:rsidP="00D07155">
            <w:pPr>
              <w:jc w:val="right"/>
              <w:rPr>
                <w:rFonts w:asciiTheme="majorHAnsi" w:hAnsiTheme="majorHAnsi" w:cstheme="majorHAnsi"/>
                <w:color w:val="000000"/>
                <w:sz w:val="22"/>
                <w:szCs w:val="22"/>
              </w:rPr>
            </w:pPr>
            <w:r w:rsidRPr="00E22FCF">
              <w:rPr>
                <w:rFonts w:asciiTheme="majorHAnsi" w:hAnsiTheme="majorHAnsi" w:cstheme="majorHAnsi"/>
                <w:color w:val="000000"/>
                <w:sz w:val="22"/>
                <w:szCs w:val="22"/>
              </w:rPr>
              <w:t>14.229.244</w:t>
            </w:r>
          </w:p>
        </w:tc>
        <w:tc>
          <w:tcPr>
            <w:tcW w:w="1224" w:type="dxa"/>
            <w:tcBorders>
              <w:top w:val="nil"/>
              <w:left w:val="single" w:sz="4" w:space="0" w:color="auto"/>
              <w:bottom w:val="single" w:sz="4" w:space="0" w:color="auto"/>
              <w:right w:val="single" w:sz="4" w:space="0" w:color="auto"/>
            </w:tcBorders>
            <w:shd w:val="clear" w:color="auto" w:fill="auto"/>
            <w:noWrap/>
            <w:vAlign w:val="center"/>
            <w:hideMark/>
          </w:tcPr>
          <w:p w:rsidR="00D07155" w:rsidRPr="00D07155" w:rsidRDefault="00E22FCF" w:rsidP="00D07155">
            <w:pPr>
              <w:jc w:val="right"/>
              <w:rPr>
                <w:rFonts w:asciiTheme="majorHAnsi" w:hAnsiTheme="majorHAnsi" w:cstheme="majorHAnsi"/>
                <w:color w:val="000000"/>
                <w:sz w:val="22"/>
                <w:szCs w:val="22"/>
              </w:rPr>
            </w:pPr>
            <w:r w:rsidRPr="00E22FCF">
              <w:rPr>
                <w:rFonts w:asciiTheme="majorHAnsi" w:hAnsiTheme="majorHAnsi" w:cstheme="majorHAnsi"/>
                <w:color w:val="000000"/>
                <w:sz w:val="22"/>
                <w:szCs w:val="22"/>
              </w:rPr>
              <w:t>16.723.354</w:t>
            </w:r>
          </w:p>
        </w:tc>
        <w:tc>
          <w:tcPr>
            <w:tcW w:w="970" w:type="dxa"/>
            <w:tcBorders>
              <w:top w:val="nil"/>
              <w:left w:val="nil"/>
              <w:bottom w:val="single" w:sz="4" w:space="0" w:color="auto"/>
              <w:right w:val="single" w:sz="4" w:space="0" w:color="auto"/>
            </w:tcBorders>
            <w:shd w:val="clear" w:color="auto" w:fill="auto"/>
            <w:noWrap/>
            <w:vAlign w:val="center"/>
            <w:hideMark/>
          </w:tcPr>
          <w:p w:rsidR="00D07155" w:rsidRPr="00D07155" w:rsidRDefault="007D051E"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17</w:t>
            </w:r>
            <w:r w:rsidR="00FA006C">
              <w:rPr>
                <w:rFonts w:asciiTheme="majorHAnsi" w:hAnsiTheme="majorHAnsi" w:cstheme="majorHAnsi"/>
                <w:color w:val="000000"/>
                <w:sz w:val="22"/>
                <w:szCs w:val="22"/>
              </w:rPr>
              <w:t>,</w:t>
            </w:r>
            <w:r>
              <w:rPr>
                <w:rFonts w:asciiTheme="majorHAnsi" w:hAnsiTheme="majorHAnsi" w:cstheme="majorHAnsi"/>
                <w:color w:val="000000"/>
                <w:sz w:val="22"/>
                <w:szCs w:val="22"/>
              </w:rPr>
              <w:t>53</w:t>
            </w:r>
            <w:r w:rsidR="00FA006C">
              <w:rPr>
                <w:rFonts w:asciiTheme="majorHAnsi" w:hAnsiTheme="majorHAnsi" w:cstheme="majorHAnsi"/>
                <w:color w:val="000000"/>
                <w:sz w:val="22"/>
                <w:szCs w:val="22"/>
              </w:rPr>
              <w:t>%</w:t>
            </w:r>
          </w:p>
        </w:tc>
      </w:tr>
      <w:bookmarkEnd w:id="0"/>
      <w:tr w:rsidR="004E1EA0" w:rsidRPr="00D07155" w:rsidTr="0026084A">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D07155" w:rsidRPr="00D07155" w:rsidRDefault="00D07155" w:rsidP="00D07155">
            <w:pPr>
              <w:rPr>
                <w:rFonts w:asciiTheme="majorHAnsi" w:hAnsiTheme="majorHAnsi" w:cstheme="majorHAnsi"/>
                <w:sz w:val="22"/>
                <w:szCs w:val="22"/>
              </w:rPr>
            </w:pPr>
            <w:r w:rsidRPr="00D07155">
              <w:rPr>
                <w:rFonts w:asciiTheme="majorHAnsi" w:hAnsiTheme="majorHAnsi" w:cstheme="majorHAnsi"/>
                <w:sz w:val="22"/>
                <w:szCs w:val="22"/>
              </w:rPr>
              <w:t>Cheltuieli exploatare</w:t>
            </w:r>
          </w:p>
        </w:tc>
        <w:tc>
          <w:tcPr>
            <w:tcW w:w="470" w:type="dxa"/>
            <w:tcBorders>
              <w:top w:val="nil"/>
              <w:left w:val="nil"/>
              <w:bottom w:val="nil"/>
              <w:right w:val="nil"/>
            </w:tcBorders>
            <w:shd w:val="clear" w:color="000000" w:fill="D9D9D9"/>
            <w:noWrap/>
            <w:vAlign w:val="center"/>
            <w:hideMark/>
          </w:tcPr>
          <w:p w:rsidR="00D07155" w:rsidRPr="00D07155" w:rsidRDefault="00D07155" w:rsidP="00D07155">
            <w:pPr>
              <w:rPr>
                <w:rFonts w:asciiTheme="majorHAnsi" w:hAnsiTheme="majorHAnsi" w:cstheme="majorHAnsi"/>
                <w:sz w:val="22"/>
                <w:szCs w:val="22"/>
              </w:rPr>
            </w:pPr>
            <w:r w:rsidRPr="00D07155">
              <w:rPr>
                <w:rFonts w:asciiTheme="majorHAnsi" w:hAnsiTheme="majorHAnsi" w:cstheme="majorHAnsi"/>
                <w:sz w:val="22"/>
                <w:szCs w:val="22"/>
              </w:rPr>
              <w:t> </w:t>
            </w:r>
          </w:p>
        </w:tc>
        <w:tc>
          <w:tcPr>
            <w:tcW w:w="1115" w:type="dxa"/>
            <w:tcBorders>
              <w:top w:val="nil"/>
              <w:left w:val="single" w:sz="4" w:space="0" w:color="auto"/>
              <w:bottom w:val="single" w:sz="4" w:space="0" w:color="auto"/>
              <w:right w:val="single" w:sz="4" w:space="0" w:color="auto"/>
            </w:tcBorders>
            <w:vAlign w:val="center"/>
          </w:tcPr>
          <w:p w:rsidR="00D07155" w:rsidRPr="00D07155" w:rsidRDefault="001161E1" w:rsidP="00D07155">
            <w:pPr>
              <w:jc w:val="right"/>
              <w:rPr>
                <w:rFonts w:asciiTheme="majorHAnsi" w:hAnsiTheme="majorHAnsi" w:cstheme="majorHAnsi"/>
                <w:sz w:val="22"/>
                <w:szCs w:val="22"/>
              </w:rPr>
            </w:pPr>
            <w:r w:rsidRPr="001161E1">
              <w:rPr>
                <w:rFonts w:asciiTheme="majorHAnsi" w:hAnsiTheme="majorHAnsi" w:cstheme="majorHAnsi"/>
                <w:sz w:val="22"/>
                <w:szCs w:val="22"/>
              </w:rPr>
              <w:t>5.675.676</w:t>
            </w:r>
          </w:p>
        </w:tc>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07155" w:rsidRPr="00D07155" w:rsidRDefault="001161E1" w:rsidP="00D07155">
            <w:pPr>
              <w:jc w:val="right"/>
              <w:rPr>
                <w:rFonts w:asciiTheme="majorHAnsi" w:hAnsiTheme="majorHAnsi" w:cstheme="majorHAnsi"/>
                <w:sz w:val="22"/>
                <w:szCs w:val="22"/>
              </w:rPr>
            </w:pPr>
            <w:r w:rsidRPr="001161E1">
              <w:rPr>
                <w:rFonts w:asciiTheme="majorHAnsi" w:hAnsiTheme="majorHAnsi" w:cstheme="majorHAnsi"/>
                <w:sz w:val="22"/>
                <w:szCs w:val="22"/>
              </w:rPr>
              <w:t>6.519.296</w:t>
            </w:r>
          </w:p>
        </w:tc>
        <w:tc>
          <w:tcPr>
            <w:tcW w:w="986" w:type="dxa"/>
            <w:tcBorders>
              <w:top w:val="nil"/>
              <w:left w:val="nil"/>
              <w:bottom w:val="single" w:sz="4" w:space="0" w:color="auto"/>
              <w:right w:val="single" w:sz="4" w:space="0" w:color="auto"/>
            </w:tcBorders>
            <w:shd w:val="clear" w:color="auto" w:fill="auto"/>
            <w:noWrap/>
            <w:vAlign w:val="center"/>
            <w:hideMark/>
          </w:tcPr>
          <w:p w:rsidR="00D07155" w:rsidRPr="00D07155" w:rsidRDefault="001161E1" w:rsidP="00D07155">
            <w:pPr>
              <w:jc w:val="right"/>
              <w:rPr>
                <w:rFonts w:asciiTheme="majorHAnsi" w:hAnsiTheme="majorHAnsi" w:cstheme="majorHAnsi"/>
                <w:sz w:val="22"/>
                <w:szCs w:val="22"/>
              </w:rPr>
            </w:pPr>
            <w:r>
              <w:rPr>
                <w:rFonts w:asciiTheme="majorHAnsi" w:hAnsiTheme="majorHAnsi" w:cstheme="majorHAnsi"/>
                <w:sz w:val="22"/>
                <w:szCs w:val="22"/>
              </w:rPr>
              <w:t>14</w:t>
            </w:r>
            <w:r w:rsidR="00D07155">
              <w:rPr>
                <w:rFonts w:asciiTheme="majorHAnsi" w:hAnsiTheme="majorHAnsi" w:cstheme="majorHAnsi"/>
                <w:sz w:val="22"/>
                <w:szCs w:val="22"/>
              </w:rPr>
              <w:t>,</w:t>
            </w:r>
            <w:r>
              <w:rPr>
                <w:rFonts w:asciiTheme="majorHAnsi" w:hAnsiTheme="majorHAnsi" w:cstheme="majorHAnsi"/>
                <w:sz w:val="22"/>
                <w:szCs w:val="22"/>
              </w:rPr>
              <w:t>86</w:t>
            </w:r>
            <w:r w:rsidR="00D07155" w:rsidRPr="00D07155">
              <w:rPr>
                <w:rFonts w:asciiTheme="majorHAnsi" w:hAnsiTheme="majorHAnsi" w:cstheme="majorHAnsi"/>
                <w:sz w:val="22"/>
                <w:szCs w:val="22"/>
              </w:rPr>
              <w:t>%</w:t>
            </w:r>
          </w:p>
        </w:tc>
        <w:tc>
          <w:tcPr>
            <w:tcW w:w="384" w:type="dxa"/>
            <w:tcBorders>
              <w:top w:val="nil"/>
              <w:left w:val="nil"/>
              <w:bottom w:val="nil"/>
              <w:right w:val="nil"/>
            </w:tcBorders>
            <w:shd w:val="clear" w:color="000000" w:fill="D9D9D9"/>
            <w:noWrap/>
            <w:vAlign w:val="center"/>
            <w:hideMark/>
          </w:tcPr>
          <w:p w:rsidR="00D07155" w:rsidRPr="00D07155" w:rsidRDefault="00D07155" w:rsidP="00D07155">
            <w:pPr>
              <w:jc w:val="right"/>
              <w:rPr>
                <w:rFonts w:asciiTheme="majorHAnsi" w:hAnsiTheme="majorHAnsi" w:cstheme="majorHAnsi"/>
                <w:sz w:val="22"/>
                <w:szCs w:val="22"/>
              </w:rPr>
            </w:pPr>
            <w:r w:rsidRPr="00D07155">
              <w:rPr>
                <w:rFonts w:asciiTheme="majorHAnsi" w:hAnsiTheme="majorHAnsi" w:cstheme="majorHAnsi"/>
                <w:sz w:val="22"/>
                <w:szCs w:val="22"/>
              </w:rPr>
              <w:t> </w:t>
            </w:r>
          </w:p>
        </w:tc>
        <w:tc>
          <w:tcPr>
            <w:tcW w:w="1226" w:type="dxa"/>
            <w:tcBorders>
              <w:top w:val="nil"/>
              <w:left w:val="single" w:sz="4" w:space="0" w:color="auto"/>
              <w:bottom w:val="single" w:sz="4" w:space="0" w:color="auto"/>
              <w:right w:val="single" w:sz="4" w:space="0" w:color="auto"/>
            </w:tcBorders>
            <w:vAlign w:val="center"/>
          </w:tcPr>
          <w:p w:rsidR="00D07155" w:rsidRPr="00D07155" w:rsidRDefault="00D07155" w:rsidP="00D07155">
            <w:pPr>
              <w:jc w:val="right"/>
              <w:rPr>
                <w:rFonts w:asciiTheme="majorHAnsi" w:hAnsiTheme="majorHAnsi" w:cstheme="majorHAnsi"/>
                <w:sz w:val="22"/>
                <w:szCs w:val="22"/>
              </w:rPr>
            </w:pPr>
            <w:r>
              <w:rPr>
                <w:rFonts w:asciiTheme="majorHAnsi" w:hAnsiTheme="majorHAnsi" w:cstheme="majorHAnsi"/>
                <w:sz w:val="22"/>
                <w:szCs w:val="22"/>
              </w:rPr>
              <w:t>1</w:t>
            </w:r>
            <w:r w:rsidR="00E22FCF">
              <w:rPr>
                <w:rFonts w:asciiTheme="majorHAnsi" w:hAnsiTheme="majorHAnsi" w:cstheme="majorHAnsi"/>
                <w:sz w:val="22"/>
                <w:szCs w:val="22"/>
              </w:rPr>
              <w:t>3</w:t>
            </w:r>
            <w:r>
              <w:rPr>
                <w:rFonts w:asciiTheme="majorHAnsi" w:hAnsiTheme="majorHAnsi" w:cstheme="majorHAnsi"/>
                <w:sz w:val="22"/>
                <w:szCs w:val="22"/>
              </w:rPr>
              <w:t>.</w:t>
            </w:r>
            <w:r w:rsidR="00E22FCF">
              <w:rPr>
                <w:rFonts w:asciiTheme="majorHAnsi" w:hAnsiTheme="majorHAnsi" w:cstheme="majorHAnsi"/>
                <w:sz w:val="22"/>
                <w:szCs w:val="22"/>
              </w:rPr>
              <w:t>412.115</w:t>
            </w:r>
          </w:p>
        </w:tc>
        <w:tc>
          <w:tcPr>
            <w:tcW w:w="1224" w:type="dxa"/>
            <w:tcBorders>
              <w:top w:val="nil"/>
              <w:left w:val="single" w:sz="4" w:space="0" w:color="auto"/>
              <w:bottom w:val="single" w:sz="4" w:space="0" w:color="auto"/>
              <w:right w:val="single" w:sz="4" w:space="0" w:color="auto"/>
            </w:tcBorders>
            <w:shd w:val="clear" w:color="auto" w:fill="auto"/>
            <w:noWrap/>
            <w:vAlign w:val="center"/>
          </w:tcPr>
          <w:p w:rsidR="00D07155" w:rsidRPr="00D07155" w:rsidRDefault="00E22FCF" w:rsidP="00D07155">
            <w:pPr>
              <w:jc w:val="right"/>
              <w:rPr>
                <w:rFonts w:asciiTheme="majorHAnsi" w:hAnsiTheme="majorHAnsi" w:cstheme="majorHAnsi"/>
                <w:sz w:val="22"/>
                <w:szCs w:val="22"/>
              </w:rPr>
            </w:pPr>
            <w:r>
              <w:rPr>
                <w:rFonts w:asciiTheme="majorHAnsi" w:hAnsiTheme="majorHAnsi" w:cstheme="majorHAnsi"/>
                <w:sz w:val="22"/>
                <w:szCs w:val="22"/>
              </w:rPr>
              <w:t>15.625.579</w:t>
            </w:r>
          </w:p>
        </w:tc>
        <w:tc>
          <w:tcPr>
            <w:tcW w:w="970" w:type="dxa"/>
            <w:tcBorders>
              <w:top w:val="nil"/>
              <w:left w:val="nil"/>
              <w:bottom w:val="single" w:sz="4" w:space="0" w:color="auto"/>
              <w:right w:val="single" w:sz="4" w:space="0" w:color="auto"/>
            </w:tcBorders>
            <w:shd w:val="clear" w:color="auto" w:fill="auto"/>
            <w:noWrap/>
            <w:vAlign w:val="center"/>
            <w:hideMark/>
          </w:tcPr>
          <w:p w:rsidR="00D07155" w:rsidRPr="00D07155" w:rsidRDefault="007D051E" w:rsidP="00D07155">
            <w:pPr>
              <w:jc w:val="right"/>
              <w:rPr>
                <w:rFonts w:asciiTheme="majorHAnsi" w:hAnsiTheme="majorHAnsi" w:cstheme="majorHAnsi"/>
                <w:sz w:val="22"/>
                <w:szCs w:val="22"/>
              </w:rPr>
            </w:pPr>
            <w:r>
              <w:rPr>
                <w:rFonts w:asciiTheme="majorHAnsi" w:hAnsiTheme="majorHAnsi" w:cstheme="majorHAnsi"/>
                <w:sz w:val="22"/>
                <w:szCs w:val="22"/>
              </w:rPr>
              <w:t>16</w:t>
            </w:r>
            <w:r w:rsidR="00D07155" w:rsidRPr="00D07155">
              <w:rPr>
                <w:rFonts w:asciiTheme="majorHAnsi" w:hAnsiTheme="majorHAnsi" w:cstheme="majorHAnsi"/>
                <w:sz w:val="22"/>
                <w:szCs w:val="22"/>
              </w:rPr>
              <w:t>.</w:t>
            </w:r>
            <w:r>
              <w:rPr>
                <w:rFonts w:asciiTheme="majorHAnsi" w:hAnsiTheme="majorHAnsi" w:cstheme="majorHAnsi"/>
                <w:sz w:val="22"/>
                <w:szCs w:val="22"/>
              </w:rPr>
              <w:t>50</w:t>
            </w:r>
            <w:r w:rsidR="00D07155" w:rsidRPr="00D07155">
              <w:rPr>
                <w:rFonts w:asciiTheme="majorHAnsi" w:hAnsiTheme="majorHAnsi" w:cstheme="majorHAnsi"/>
                <w:sz w:val="22"/>
                <w:szCs w:val="22"/>
              </w:rPr>
              <w:t>%</w:t>
            </w:r>
          </w:p>
        </w:tc>
      </w:tr>
      <w:tr w:rsidR="004E1EA0" w:rsidRPr="00D07155" w:rsidTr="0026084A">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D07155" w:rsidRPr="00D07155" w:rsidRDefault="00D07155" w:rsidP="00D07155">
            <w:pPr>
              <w:rPr>
                <w:rFonts w:asciiTheme="majorHAnsi" w:hAnsiTheme="majorHAnsi" w:cstheme="majorHAnsi"/>
                <w:b/>
                <w:bCs/>
                <w:color w:val="000000"/>
                <w:sz w:val="22"/>
                <w:szCs w:val="22"/>
              </w:rPr>
            </w:pPr>
            <w:r w:rsidRPr="00D07155">
              <w:rPr>
                <w:rFonts w:asciiTheme="majorHAnsi" w:hAnsiTheme="majorHAnsi" w:cstheme="majorHAnsi"/>
                <w:b/>
                <w:bCs/>
                <w:color w:val="000000"/>
                <w:sz w:val="22"/>
                <w:szCs w:val="22"/>
              </w:rPr>
              <w:t>Profit din exploatare</w:t>
            </w:r>
          </w:p>
        </w:tc>
        <w:tc>
          <w:tcPr>
            <w:tcW w:w="470" w:type="dxa"/>
            <w:tcBorders>
              <w:top w:val="nil"/>
              <w:left w:val="nil"/>
              <w:bottom w:val="nil"/>
              <w:right w:val="nil"/>
            </w:tcBorders>
            <w:shd w:val="clear" w:color="000000" w:fill="D9D9D9"/>
            <w:noWrap/>
            <w:vAlign w:val="center"/>
            <w:hideMark/>
          </w:tcPr>
          <w:p w:rsidR="00D07155" w:rsidRPr="00D07155" w:rsidRDefault="00D07155" w:rsidP="00D07155">
            <w:pPr>
              <w:rPr>
                <w:rFonts w:asciiTheme="majorHAnsi" w:hAnsiTheme="majorHAnsi" w:cstheme="majorHAnsi"/>
                <w:b/>
                <w:bCs/>
                <w:color w:val="000000"/>
                <w:sz w:val="22"/>
                <w:szCs w:val="22"/>
              </w:rPr>
            </w:pPr>
            <w:r w:rsidRPr="00D07155">
              <w:rPr>
                <w:rFonts w:asciiTheme="majorHAnsi" w:hAnsiTheme="majorHAnsi" w:cstheme="majorHAnsi"/>
                <w:b/>
                <w:bCs/>
                <w:color w:val="000000"/>
                <w:sz w:val="22"/>
                <w:szCs w:val="22"/>
              </w:rPr>
              <w:t> </w:t>
            </w:r>
          </w:p>
        </w:tc>
        <w:tc>
          <w:tcPr>
            <w:tcW w:w="1115" w:type="dxa"/>
            <w:tcBorders>
              <w:top w:val="nil"/>
              <w:left w:val="single" w:sz="4" w:space="0" w:color="auto"/>
              <w:bottom w:val="single" w:sz="4" w:space="0" w:color="auto"/>
              <w:right w:val="single" w:sz="4" w:space="0" w:color="auto"/>
            </w:tcBorders>
            <w:vAlign w:val="center"/>
          </w:tcPr>
          <w:p w:rsidR="00D07155" w:rsidRPr="00D07155" w:rsidRDefault="001161E1" w:rsidP="00D07155">
            <w:pPr>
              <w:jc w:val="right"/>
              <w:rPr>
                <w:rFonts w:asciiTheme="majorHAnsi" w:hAnsiTheme="majorHAnsi" w:cstheme="majorHAnsi"/>
                <w:b/>
                <w:bCs/>
                <w:color w:val="000000"/>
                <w:sz w:val="22"/>
                <w:szCs w:val="22"/>
              </w:rPr>
            </w:pPr>
            <w:r w:rsidRPr="001161E1">
              <w:rPr>
                <w:rFonts w:asciiTheme="majorHAnsi" w:hAnsiTheme="majorHAnsi" w:cstheme="majorHAnsi"/>
                <w:b/>
                <w:bCs/>
                <w:color w:val="000000"/>
                <w:sz w:val="22"/>
                <w:szCs w:val="22"/>
              </w:rPr>
              <w:t>362.423</w:t>
            </w:r>
          </w:p>
        </w:tc>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07155" w:rsidRPr="00D07155" w:rsidRDefault="001161E1" w:rsidP="00D07155">
            <w:pPr>
              <w:jc w:val="right"/>
              <w:rPr>
                <w:rFonts w:asciiTheme="majorHAnsi" w:hAnsiTheme="majorHAnsi" w:cstheme="majorHAnsi"/>
                <w:b/>
                <w:bCs/>
                <w:color w:val="000000"/>
                <w:sz w:val="22"/>
                <w:szCs w:val="22"/>
              </w:rPr>
            </w:pPr>
            <w:r w:rsidRPr="001161E1">
              <w:rPr>
                <w:rFonts w:asciiTheme="majorHAnsi" w:hAnsiTheme="majorHAnsi" w:cstheme="majorHAnsi"/>
                <w:b/>
                <w:bCs/>
                <w:color w:val="000000"/>
                <w:sz w:val="22"/>
                <w:szCs w:val="22"/>
              </w:rPr>
              <w:t>460.722</w:t>
            </w:r>
          </w:p>
        </w:tc>
        <w:tc>
          <w:tcPr>
            <w:tcW w:w="986" w:type="dxa"/>
            <w:tcBorders>
              <w:top w:val="nil"/>
              <w:left w:val="nil"/>
              <w:bottom w:val="single" w:sz="4" w:space="0" w:color="auto"/>
              <w:right w:val="single" w:sz="4" w:space="0" w:color="auto"/>
            </w:tcBorders>
            <w:shd w:val="clear" w:color="auto" w:fill="auto"/>
            <w:noWrap/>
            <w:vAlign w:val="center"/>
            <w:hideMark/>
          </w:tcPr>
          <w:p w:rsidR="00D07155" w:rsidRPr="00D07155" w:rsidRDefault="008B6C50" w:rsidP="00D07155">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27</w:t>
            </w:r>
            <w:r w:rsidR="00D07155" w:rsidRPr="00D07155">
              <w:rPr>
                <w:rFonts w:asciiTheme="majorHAnsi" w:hAnsiTheme="majorHAnsi" w:cstheme="majorHAnsi"/>
                <w:b/>
                <w:bCs/>
                <w:color w:val="000000"/>
                <w:sz w:val="22"/>
                <w:szCs w:val="22"/>
              </w:rPr>
              <w:t>,</w:t>
            </w:r>
            <w:r>
              <w:rPr>
                <w:rFonts w:asciiTheme="majorHAnsi" w:hAnsiTheme="majorHAnsi" w:cstheme="majorHAnsi"/>
                <w:b/>
                <w:bCs/>
                <w:color w:val="000000"/>
                <w:sz w:val="22"/>
                <w:szCs w:val="22"/>
              </w:rPr>
              <w:t>12</w:t>
            </w:r>
            <w:r w:rsidR="00D07155" w:rsidRPr="00D07155">
              <w:rPr>
                <w:rFonts w:asciiTheme="majorHAnsi" w:hAnsiTheme="majorHAnsi" w:cstheme="majorHAnsi"/>
                <w:b/>
                <w:bCs/>
                <w:color w:val="000000"/>
                <w:sz w:val="22"/>
                <w:szCs w:val="22"/>
              </w:rPr>
              <w:t>%</w:t>
            </w:r>
          </w:p>
        </w:tc>
        <w:tc>
          <w:tcPr>
            <w:tcW w:w="384" w:type="dxa"/>
            <w:tcBorders>
              <w:top w:val="nil"/>
              <w:left w:val="nil"/>
              <w:bottom w:val="nil"/>
              <w:right w:val="nil"/>
            </w:tcBorders>
            <w:shd w:val="clear" w:color="000000" w:fill="D9D9D9"/>
            <w:noWrap/>
            <w:vAlign w:val="center"/>
            <w:hideMark/>
          </w:tcPr>
          <w:p w:rsidR="00D07155" w:rsidRPr="00D07155" w:rsidRDefault="00D07155" w:rsidP="00D07155">
            <w:pPr>
              <w:jc w:val="right"/>
              <w:rPr>
                <w:rFonts w:asciiTheme="majorHAnsi" w:hAnsiTheme="majorHAnsi" w:cstheme="majorHAnsi"/>
                <w:b/>
                <w:bCs/>
                <w:color w:val="000000"/>
                <w:sz w:val="22"/>
                <w:szCs w:val="22"/>
              </w:rPr>
            </w:pPr>
            <w:r w:rsidRPr="00D07155">
              <w:rPr>
                <w:rFonts w:asciiTheme="majorHAnsi" w:hAnsiTheme="majorHAnsi" w:cstheme="majorHAnsi"/>
                <w:b/>
                <w:bCs/>
                <w:color w:val="000000"/>
                <w:sz w:val="22"/>
                <w:szCs w:val="22"/>
              </w:rPr>
              <w:t> </w:t>
            </w:r>
          </w:p>
        </w:tc>
        <w:tc>
          <w:tcPr>
            <w:tcW w:w="1226" w:type="dxa"/>
            <w:tcBorders>
              <w:top w:val="nil"/>
              <w:left w:val="single" w:sz="4" w:space="0" w:color="auto"/>
              <w:bottom w:val="single" w:sz="4" w:space="0" w:color="auto"/>
              <w:right w:val="single" w:sz="4" w:space="0" w:color="auto"/>
            </w:tcBorders>
            <w:vAlign w:val="center"/>
          </w:tcPr>
          <w:p w:rsidR="00D07155" w:rsidRPr="00D07155" w:rsidRDefault="00E22FCF" w:rsidP="00D07155">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817.129</w:t>
            </w:r>
          </w:p>
        </w:tc>
        <w:tc>
          <w:tcPr>
            <w:tcW w:w="1224" w:type="dxa"/>
            <w:tcBorders>
              <w:top w:val="nil"/>
              <w:left w:val="single" w:sz="4" w:space="0" w:color="auto"/>
              <w:bottom w:val="single" w:sz="4" w:space="0" w:color="auto"/>
              <w:right w:val="single" w:sz="4" w:space="0" w:color="auto"/>
            </w:tcBorders>
            <w:shd w:val="clear" w:color="auto" w:fill="auto"/>
            <w:noWrap/>
            <w:vAlign w:val="center"/>
          </w:tcPr>
          <w:p w:rsidR="00D07155" w:rsidRPr="00D07155" w:rsidRDefault="00E22FCF" w:rsidP="00D07155">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1.097.775</w:t>
            </w:r>
          </w:p>
        </w:tc>
        <w:tc>
          <w:tcPr>
            <w:tcW w:w="970" w:type="dxa"/>
            <w:tcBorders>
              <w:top w:val="nil"/>
              <w:left w:val="nil"/>
              <w:bottom w:val="single" w:sz="4" w:space="0" w:color="auto"/>
              <w:right w:val="single" w:sz="4" w:space="0" w:color="auto"/>
            </w:tcBorders>
            <w:shd w:val="clear" w:color="auto" w:fill="auto"/>
            <w:noWrap/>
            <w:vAlign w:val="center"/>
            <w:hideMark/>
          </w:tcPr>
          <w:p w:rsidR="00D07155" w:rsidRPr="00D07155" w:rsidRDefault="007D051E" w:rsidP="00D07155">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34</w:t>
            </w:r>
            <w:r w:rsidR="00D07155" w:rsidRPr="00D07155">
              <w:rPr>
                <w:rFonts w:asciiTheme="majorHAnsi" w:hAnsiTheme="majorHAnsi" w:cstheme="majorHAnsi"/>
                <w:b/>
                <w:bCs/>
                <w:color w:val="000000"/>
                <w:sz w:val="22"/>
                <w:szCs w:val="22"/>
              </w:rPr>
              <w:t>.</w:t>
            </w:r>
            <w:r>
              <w:rPr>
                <w:rFonts w:asciiTheme="majorHAnsi" w:hAnsiTheme="majorHAnsi" w:cstheme="majorHAnsi"/>
                <w:b/>
                <w:bCs/>
                <w:color w:val="000000"/>
                <w:sz w:val="22"/>
                <w:szCs w:val="22"/>
              </w:rPr>
              <w:t>35</w:t>
            </w:r>
            <w:r w:rsidR="00D07155" w:rsidRPr="00D07155">
              <w:rPr>
                <w:rFonts w:asciiTheme="majorHAnsi" w:hAnsiTheme="majorHAnsi" w:cstheme="majorHAnsi"/>
                <w:b/>
                <w:bCs/>
                <w:color w:val="000000"/>
                <w:sz w:val="22"/>
                <w:szCs w:val="22"/>
              </w:rPr>
              <w:t>%</w:t>
            </w:r>
          </w:p>
        </w:tc>
      </w:tr>
      <w:tr w:rsidR="004E1EA0" w:rsidRPr="00D07155" w:rsidTr="0026084A">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D07155" w:rsidRPr="00D07155" w:rsidRDefault="00D07155" w:rsidP="00D07155">
            <w:pPr>
              <w:rPr>
                <w:rFonts w:asciiTheme="majorHAnsi" w:hAnsiTheme="majorHAnsi" w:cstheme="majorHAnsi"/>
                <w:color w:val="000000"/>
                <w:sz w:val="22"/>
                <w:szCs w:val="22"/>
              </w:rPr>
            </w:pPr>
            <w:r>
              <w:rPr>
                <w:rFonts w:asciiTheme="majorHAnsi" w:hAnsiTheme="majorHAnsi" w:cstheme="majorHAnsi"/>
                <w:color w:val="000000"/>
                <w:sz w:val="22"/>
                <w:szCs w:val="22"/>
              </w:rPr>
              <w:t>Venituri financiare</w:t>
            </w:r>
          </w:p>
        </w:tc>
        <w:tc>
          <w:tcPr>
            <w:tcW w:w="470" w:type="dxa"/>
            <w:tcBorders>
              <w:top w:val="nil"/>
              <w:left w:val="nil"/>
              <w:bottom w:val="nil"/>
              <w:right w:val="nil"/>
            </w:tcBorders>
            <w:shd w:val="clear" w:color="000000" w:fill="D9D9D9"/>
            <w:noWrap/>
            <w:vAlign w:val="center"/>
            <w:hideMark/>
          </w:tcPr>
          <w:p w:rsidR="00D07155" w:rsidRPr="00D07155" w:rsidRDefault="00D07155" w:rsidP="00D07155">
            <w:pPr>
              <w:rPr>
                <w:rFonts w:asciiTheme="majorHAnsi" w:hAnsiTheme="majorHAnsi" w:cstheme="majorHAnsi"/>
                <w:color w:val="000000"/>
                <w:sz w:val="22"/>
                <w:szCs w:val="22"/>
              </w:rPr>
            </w:pPr>
            <w:r w:rsidRPr="00D07155">
              <w:rPr>
                <w:rFonts w:asciiTheme="majorHAnsi" w:hAnsiTheme="majorHAnsi" w:cstheme="majorHAnsi"/>
                <w:color w:val="000000"/>
                <w:sz w:val="22"/>
                <w:szCs w:val="22"/>
              </w:rPr>
              <w:t> </w:t>
            </w:r>
          </w:p>
        </w:tc>
        <w:tc>
          <w:tcPr>
            <w:tcW w:w="1115" w:type="dxa"/>
            <w:tcBorders>
              <w:top w:val="nil"/>
              <w:left w:val="single" w:sz="4" w:space="0" w:color="auto"/>
              <w:bottom w:val="single" w:sz="4" w:space="0" w:color="auto"/>
              <w:right w:val="single" w:sz="4" w:space="0" w:color="auto"/>
            </w:tcBorders>
            <w:vAlign w:val="center"/>
          </w:tcPr>
          <w:p w:rsidR="00D07155" w:rsidRPr="00D07155" w:rsidRDefault="001161E1" w:rsidP="00D07155">
            <w:pPr>
              <w:jc w:val="right"/>
              <w:rPr>
                <w:rFonts w:asciiTheme="majorHAnsi" w:hAnsiTheme="majorHAnsi" w:cstheme="majorHAnsi"/>
                <w:color w:val="000000"/>
                <w:sz w:val="22"/>
                <w:szCs w:val="22"/>
              </w:rPr>
            </w:pPr>
            <w:r w:rsidRPr="001161E1">
              <w:rPr>
                <w:rFonts w:asciiTheme="majorHAnsi" w:hAnsiTheme="majorHAnsi" w:cstheme="majorHAnsi"/>
                <w:color w:val="000000"/>
                <w:sz w:val="22"/>
                <w:szCs w:val="22"/>
              </w:rPr>
              <w:t>4.447</w:t>
            </w:r>
          </w:p>
        </w:tc>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07155" w:rsidRPr="00D07155" w:rsidRDefault="001161E1" w:rsidP="00D07155">
            <w:pPr>
              <w:jc w:val="right"/>
              <w:rPr>
                <w:rFonts w:asciiTheme="majorHAnsi" w:hAnsiTheme="majorHAnsi" w:cstheme="majorHAnsi"/>
                <w:color w:val="000000"/>
                <w:sz w:val="22"/>
                <w:szCs w:val="22"/>
              </w:rPr>
            </w:pPr>
            <w:r w:rsidRPr="001161E1">
              <w:rPr>
                <w:rFonts w:asciiTheme="majorHAnsi" w:hAnsiTheme="majorHAnsi" w:cstheme="majorHAnsi"/>
                <w:color w:val="000000"/>
                <w:sz w:val="22"/>
                <w:szCs w:val="22"/>
              </w:rPr>
              <w:t>2.173</w:t>
            </w:r>
          </w:p>
        </w:tc>
        <w:tc>
          <w:tcPr>
            <w:tcW w:w="986" w:type="dxa"/>
            <w:tcBorders>
              <w:top w:val="nil"/>
              <w:left w:val="nil"/>
              <w:bottom w:val="single" w:sz="4" w:space="0" w:color="auto"/>
              <w:right w:val="single" w:sz="4" w:space="0" w:color="auto"/>
            </w:tcBorders>
            <w:shd w:val="clear" w:color="auto" w:fill="auto"/>
            <w:noWrap/>
            <w:vAlign w:val="center"/>
            <w:hideMark/>
          </w:tcPr>
          <w:p w:rsidR="00D07155" w:rsidRPr="00D07155" w:rsidRDefault="008B6C50"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-51</w:t>
            </w:r>
            <w:r w:rsidR="00D07155">
              <w:rPr>
                <w:rFonts w:asciiTheme="majorHAnsi" w:hAnsiTheme="majorHAnsi" w:cstheme="majorHAnsi"/>
                <w:color w:val="000000"/>
                <w:sz w:val="22"/>
                <w:szCs w:val="22"/>
              </w:rPr>
              <w:t>,</w:t>
            </w:r>
            <w:r>
              <w:rPr>
                <w:rFonts w:asciiTheme="majorHAnsi" w:hAnsiTheme="majorHAnsi" w:cstheme="majorHAnsi"/>
                <w:color w:val="000000"/>
                <w:sz w:val="22"/>
                <w:szCs w:val="22"/>
              </w:rPr>
              <w:t>14</w:t>
            </w:r>
            <w:r w:rsidR="00D07155" w:rsidRPr="00D07155">
              <w:rPr>
                <w:rFonts w:asciiTheme="majorHAnsi" w:hAnsiTheme="majorHAnsi" w:cstheme="majorHAnsi"/>
                <w:color w:val="000000"/>
                <w:sz w:val="22"/>
                <w:szCs w:val="22"/>
              </w:rPr>
              <w:t>%</w:t>
            </w:r>
          </w:p>
        </w:tc>
        <w:tc>
          <w:tcPr>
            <w:tcW w:w="384" w:type="dxa"/>
            <w:tcBorders>
              <w:top w:val="nil"/>
              <w:left w:val="nil"/>
              <w:bottom w:val="nil"/>
              <w:right w:val="nil"/>
            </w:tcBorders>
            <w:shd w:val="clear" w:color="000000" w:fill="D9D9D9"/>
            <w:noWrap/>
            <w:vAlign w:val="center"/>
            <w:hideMark/>
          </w:tcPr>
          <w:p w:rsidR="00D07155" w:rsidRPr="00D07155" w:rsidRDefault="00D07155" w:rsidP="00D07155">
            <w:pPr>
              <w:jc w:val="right"/>
              <w:rPr>
                <w:rFonts w:asciiTheme="majorHAnsi" w:hAnsiTheme="majorHAnsi" w:cstheme="majorHAnsi"/>
                <w:color w:val="000000"/>
                <w:sz w:val="22"/>
                <w:szCs w:val="22"/>
              </w:rPr>
            </w:pPr>
            <w:r w:rsidRPr="00D07155">
              <w:rPr>
                <w:rFonts w:asciiTheme="majorHAnsi" w:hAnsiTheme="majorHAnsi" w:cstheme="majorHAnsi"/>
                <w:color w:val="000000"/>
                <w:sz w:val="22"/>
                <w:szCs w:val="22"/>
              </w:rPr>
              <w:t> </w:t>
            </w:r>
          </w:p>
        </w:tc>
        <w:tc>
          <w:tcPr>
            <w:tcW w:w="1226" w:type="dxa"/>
            <w:tcBorders>
              <w:top w:val="nil"/>
              <w:left w:val="single" w:sz="4" w:space="0" w:color="auto"/>
              <w:bottom w:val="single" w:sz="4" w:space="0" w:color="auto"/>
              <w:right w:val="single" w:sz="4" w:space="0" w:color="auto"/>
            </w:tcBorders>
            <w:vAlign w:val="center"/>
          </w:tcPr>
          <w:p w:rsidR="00D07155" w:rsidRPr="00D07155" w:rsidRDefault="00E22FCF"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7.233</w:t>
            </w:r>
          </w:p>
        </w:tc>
        <w:tc>
          <w:tcPr>
            <w:tcW w:w="1224" w:type="dxa"/>
            <w:tcBorders>
              <w:top w:val="nil"/>
              <w:left w:val="single" w:sz="4" w:space="0" w:color="auto"/>
              <w:bottom w:val="single" w:sz="4" w:space="0" w:color="auto"/>
              <w:right w:val="single" w:sz="4" w:space="0" w:color="auto"/>
            </w:tcBorders>
            <w:shd w:val="clear" w:color="auto" w:fill="auto"/>
            <w:noWrap/>
            <w:vAlign w:val="center"/>
          </w:tcPr>
          <w:p w:rsidR="00D07155" w:rsidRPr="00D07155" w:rsidRDefault="00E22FCF"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4.652</w:t>
            </w:r>
          </w:p>
        </w:tc>
        <w:tc>
          <w:tcPr>
            <w:tcW w:w="970" w:type="dxa"/>
            <w:tcBorders>
              <w:top w:val="nil"/>
              <w:left w:val="nil"/>
              <w:bottom w:val="single" w:sz="4" w:space="0" w:color="auto"/>
              <w:right w:val="single" w:sz="4" w:space="0" w:color="auto"/>
            </w:tcBorders>
            <w:shd w:val="clear" w:color="auto" w:fill="auto"/>
            <w:noWrap/>
            <w:vAlign w:val="center"/>
            <w:hideMark/>
          </w:tcPr>
          <w:p w:rsidR="00D07155" w:rsidRPr="00D07155" w:rsidRDefault="007D051E"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-3</w:t>
            </w:r>
            <w:r w:rsidR="00FA006C">
              <w:rPr>
                <w:rFonts w:asciiTheme="majorHAnsi" w:hAnsiTheme="majorHAnsi" w:cstheme="majorHAnsi"/>
                <w:color w:val="000000"/>
                <w:sz w:val="22"/>
                <w:szCs w:val="22"/>
              </w:rPr>
              <w:t>5</w:t>
            </w:r>
            <w:r w:rsidR="00D07155" w:rsidRPr="00D07155">
              <w:rPr>
                <w:rFonts w:asciiTheme="majorHAnsi" w:hAnsiTheme="majorHAnsi" w:cstheme="majorHAnsi"/>
                <w:color w:val="000000"/>
                <w:sz w:val="22"/>
                <w:szCs w:val="22"/>
              </w:rPr>
              <w:t>.</w:t>
            </w:r>
            <w:r>
              <w:rPr>
                <w:rFonts w:asciiTheme="majorHAnsi" w:hAnsiTheme="majorHAnsi" w:cstheme="majorHAnsi"/>
                <w:color w:val="000000"/>
                <w:sz w:val="22"/>
                <w:szCs w:val="22"/>
              </w:rPr>
              <w:t>68</w:t>
            </w:r>
            <w:r w:rsidR="00D07155" w:rsidRPr="00D07155">
              <w:rPr>
                <w:rFonts w:asciiTheme="majorHAnsi" w:hAnsiTheme="majorHAnsi" w:cstheme="majorHAnsi"/>
                <w:color w:val="000000"/>
                <w:sz w:val="22"/>
                <w:szCs w:val="22"/>
              </w:rPr>
              <w:t>%</w:t>
            </w:r>
          </w:p>
        </w:tc>
      </w:tr>
      <w:tr w:rsidR="004E1EA0" w:rsidRPr="00D07155" w:rsidTr="0026084A">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D07155" w:rsidRPr="00D07155" w:rsidRDefault="00D07155" w:rsidP="00D07155">
            <w:pPr>
              <w:rPr>
                <w:rFonts w:asciiTheme="majorHAnsi" w:hAnsiTheme="majorHAnsi" w:cstheme="majorHAnsi"/>
                <w:color w:val="000000"/>
                <w:sz w:val="22"/>
                <w:szCs w:val="22"/>
              </w:rPr>
            </w:pPr>
            <w:r>
              <w:rPr>
                <w:rFonts w:asciiTheme="majorHAnsi" w:hAnsiTheme="majorHAnsi" w:cstheme="majorHAnsi"/>
                <w:color w:val="000000"/>
                <w:sz w:val="22"/>
                <w:szCs w:val="22"/>
              </w:rPr>
              <w:t>Cheltuieli financiare</w:t>
            </w:r>
          </w:p>
        </w:tc>
        <w:tc>
          <w:tcPr>
            <w:tcW w:w="470" w:type="dxa"/>
            <w:tcBorders>
              <w:top w:val="nil"/>
              <w:left w:val="nil"/>
              <w:bottom w:val="nil"/>
              <w:right w:val="nil"/>
            </w:tcBorders>
            <w:shd w:val="clear" w:color="000000" w:fill="D9D9D9"/>
            <w:noWrap/>
            <w:vAlign w:val="center"/>
            <w:hideMark/>
          </w:tcPr>
          <w:p w:rsidR="00D07155" w:rsidRPr="00D07155" w:rsidRDefault="00D07155" w:rsidP="00D07155">
            <w:pPr>
              <w:rPr>
                <w:rFonts w:asciiTheme="majorHAnsi" w:hAnsiTheme="majorHAnsi" w:cstheme="majorHAnsi"/>
                <w:color w:val="000000"/>
                <w:sz w:val="22"/>
                <w:szCs w:val="22"/>
              </w:rPr>
            </w:pPr>
            <w:r w:rsidRPr="00D07155">
              <w:rPr>
                <w:rFonts w:asciiTheme="majorHAnsi" w:hAnsiTheme="majorHAnsi" w:cstheme="majorHAnsi"/>
                <w:color w:val="000000"/>
                <w:sz w:val="22"/>
                <w:szCs w:val="22"/>
              </w:rPr>
              <w:t> </w:t>
            </w:r>
          </w:p>
        </w:tc>
        <w:tc>
          <w:tcPr>
            <w:tcW w:w="1115" w:type="dxa"/>
            <w:tcBorders>
              <w:top w:val="nil"/>
              <w:left w:val="single" w:sz="4" w:space="0" w:color="auto"/>
              <w:bottom w:val="single" w:sz="4" w:space="0" w:color="auto"/>
              <w:right w:val="single" w:sz="4" w:space="0" w:color="auto"/>
            </w:tcBorders>
            <w:vAlign w:val="center"/>
          </w:tcPr>
          <w:p w:rsidR="00D07155" w:rsidRPr="00D07155" w:rsidRDefault="001161E1" w:rsidP="00D07155">
            <w:pPr>
              <w:jc w:val="right"/>
              <w:rPr>
                <w:rFonts w:asciiTheme="majorHAnsi" w:hAnsiTheme="majorHAnsi" w:cstheme="majorHAnsi"/>
                <w:color w:val="000000"/>
                <w:sz w:val="22"/>
                <w:szCs w:val="22"/>
              </w:rPr>
            </w:pPr>
            <w:r w:rsidRPr="001161E1">
              <w:rPr>
                <w:rFonts w:asciiTheme="majorHAnsi" w:hAnsiTheme="majorHAnsi" w:cstheme="majorHAnsi"/>
                <w:color w:val="000000"/>
                <w:sz w:val="22"/>
                <w:szCs w:val="22"/>
              </w:rPr>
              <w:t>209.831</w:t>
            </w:r>
          </w:p>
        </w:tc>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07155" w:rsidRPr="00D07155" w:rsidRDefault="001161E1" w:rsidP="00D07155">
            <w:pPr>
              <w:jc w:val="right"/>
              <w:rPr>
                <w:rFonts w:asciiTheme="majorHAnsi" w:hAnsiTheme="majorHAnsi" w:cstheme="majorHAnsi"/>
                <w:color w:val="000000"/>
                <w:sz w:val="22"/>
                <w:szCs w:val="22"/>
              </w:rPr>
            </w:pPr>
            <w:r w:rsidRPr="001161E1">
              <w:rPr>
                <w:rFonts w:asciiTheme="majorHAnsi" w:hAnsiTheme="majorHAnsi" w:cstheme="majorHAnsi"/>
                <w:color w:val="000000"/>
                <w:sz w:val="22"/>
                <w:szCs w:val="22"/>
              </w:rPr>
              <w:t>254.873</w:t>
            </w:r>
          </w:p>
        </w:tc>
        <w:tc>
          <w:tcPr>
            <w:tcW w:w="986" w:type="dxa"/>
            <w:tcBorders>
              <w:top w:val="nil"/>
              <w:left w:val="nil"/>
              <w:bottom w:val="single" w:sz="4" w:space="0" w:color="auto"/>
              <w:right w:val="single" w:sz="4" w:space="0" w:color="auto"/>
            </w:tcBorders>
            <w:shd w:val="clear" w:color="auto" w:fill="auto"/>
            <w:noWrap/>
            <w:vAlign w:val="center"/>
            <w:hideMark/>
          </w:tcPr>
          <w:p w:rsidR="00D07155" w:rsidRPr="00D07155" w:rsidRDefault="008B6C50"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21</w:t>
            </w:r>
            <w:r w:rsidR="00D07155">
              <w:rPr>
                <w:rFonts w:asciiTheme="majorHAnsi" w:hAnsiTheme="majorHAnsi" w:cstheme="majorHAnsi"/>
                <w:color w:val="000000"/>
                <w:sz w:val="22"/>
                <w:szCs w:val="22"/>
              </w:rPr>
              <w:t>,</w:t>
            </w:r>
            <w:r>
              <w:rPr>
                <w:rFonts w:asciiTheme="majorHAnsi" w:hAnsiTheme="majorHAnsi" w:cstheme="majorHAnsi"/>
                <w:color w:val="000000"/>
                <w:sz w:val="22"/>
                <w:szCs w:val="22"/>
              </w:rPr>
              <w:t>47</w:t>
            </w:r>
            <w:r w:rsidR="00D07155" w:rsidRPr="00D07155">
              <w:rPr>
                <w:rFonts w:asciiTheme="majorHAnsi" w:hAnsiTheme="majorHAnsi" w:cstheme="majorHAnsi"/>
                <w:color w:val="000000"/>
                <w:sz w:val="22"/>
                <w:szCs w:val="22"/>
              </w:rPr>
              <w:t>%</w:t>
            </w:r>
          </w:p>
        </w:tc>
        <w:tc>
          <w:tcPr>
            <w:tcW w:w="384" w:type="dxa"/>
            <w:tcBorders>
              <w:top w:val="nil"/>
              <w:left w:val="nil"/>
              <w:bottom w:val="nil"/>
              <w:right w:val="nil"/>
            </w:tcBorders>
            <w:shd w:val="clear" w:color="000000" w:fill="D9D9D9"/>
            <w:noWrap/>
            <w:vAlign w:val="center"/>
            <w:hideMark/>
          </w:tcPr>
          <w:p w:rsidR="00D07155" w:rsidRPr="00D07155" w:rsidRDefault="00D07155" w:rsidP="00D07155">
            <w:pPr>
              <w:jc w:val="right"/>
              <w:rPr>
                <w:rFonts w:asciiTheme="majorHAnsi" w:hAnsiTheme="majorHAnsi" w:cstheme="majorHAnsi"/>
                <w:color w:val="000000"/>
                <w:sz w:val="22"/>
                <w:szCs w:val="22"/>
              </w:rPr>
            </w:pPr>
            <w:r w:rsidRPr="00D07155">
              <w:rPr>
                <w:rFonts w:asciiTheme="majorHAnsi" w:hAnsiTheme="majorHAnsi" w:cstheme="majorHAnsi"/>
                <w:color w:val="000000"/>
                <w:sz w:val="22"/>
                <w:szCs w:val="22"/>
              </w:rPr>
              <w:t> </w:t>
            </w:r>
          </w:p>
        </w:tc>
        <w:tc>
          <w:tcPr>
            <w:tcW w:w="1226" w:type="dxa"/>
            <w:tcBorders>
              <w:top w:val="nil"/>
              <w:left w:val="single" w:sz="4" w:space="0" w:color="auto"/>
              <w:bottom w:val="single" w:sz="4" w:space="0" w:color="auto"/>
              <w:right w:val="single" w:sz="4" w:space="0" w:color="auto"/>
            </w:tcBorders>
            <w:vAlign w:val="center"/>
          </w:tcPr>
          <w:p w:rsidR="00D07155" w:rsidRPr="00D07155" w:rsidRDefault="00E22FCF"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468.131</w:t>
            </w:r>
          </w:p>
        </w:tc>
        <w:tc>
          <w:tcPr>
            <w:tcW w:w="1224" w:type="dxa"/>
            <w:tcBorders>
              <w:top w:val="nil"/>
              <w:left w:val="single" w:sz="4" w:space="0" w:color="auto"/>
              <w:bottom w:val="single" w:sz="4" w:space="0" w:color="auto"/>
              <w:right w:val="single" w:sz="4" w:space="0" w:color="auto"/>
            </w:tcBorders>
            <w:shd w:val="clear" w:color="auto" w:fill="auto"/>
            <w:noWrap/>
            <w:vAlign w:val="center"/>
          </w:tcPr>
          <w:p w:rsidR="00D07155" w:rsidRPr="00D07155" w:rsidRDefault="00E22FCF"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497.000</w:t>
            </w:r>
          </w:p>
        </w:tc>
        <w:tc>
          <w:tcPr>
            <w:tcW w:w="970" w:type="dxa"/>
            <w:tcBorders>
              <w:top w:val="nil"/>
              <w:left w:val="nil"/>
              <w:bottom w:val="single" w:sz="4" w:space="0" w:color="auto"/>
              <w:right w:val="single" w:sz="4" w:space="0" w:color="auto"/>
            </w:tcBorders>
            <w:shd w:val="clear" w:color="auto" w:fill="auto"/>
            <w:noWrap/>
            <w:vAlign w:val="center"/>
            <w:hideMark/>
          </w:tcPr>
          <w:p w:rsidR="00D07155" w:rsidRPr="00D07155" w:rsidRDefault="007D051E"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6</w:t>
            </w:r>
            <w:r w:rsidR="00FA006C">
              <w:rPr>
                <w:rFonts w:asciiTheme="majorHAnsi" w:hAnsiTheme="majorHAnsi" w:cstheme="majorHAnsi"/>
                <w:color w:val="000000"/>
                <w:sz w:val="22"/>
                <w:szCs w:val="22"/>
              </w:rPr>
              <w:t>,</w:t>
            </w:r>
            <w:r>
              <w:rPr>
                <w:rFonts w:asciiTheme="majorHAnsi" w:hAnsiTheme="majorHAnsi" w:cstheme="majorHAnsi"/>
                <w:color w:val="000000"/>
                <w:sz w:val="22"/>
                <w:szCs w:val="22"/>
              </w:rPr>
              <w:t>17</w:t>
            </w:r>
            <w:r w:rsidR="00D07155" w:rsidRPr="00D07155">
              <w:rPr>
                <w:rFonts w:asciiTheme="majorHAnsi" w:hAnsiTheme="majorHAnsi" w:cstheme="majorHAnsi"/>
                <w:color w:val="000000"/>
                <w:sz w:val="22"/>
                <w:szCs w:val="22"/>
              </w:rPr>
              <w:t>%</w:t>
            </w:r>
          </w:p>
        </w:tc>
      </w:tr>
      <w:tr w:rsidR="004E1EA0" w:rsidRPr="00D07155" w:rsidTr="0026084A">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D07155" w:rsidRPr="00D07155" w:rsidRDefault="00D07155" w:rsidP="00D07155">
            <w:pPr>
              <w:rPr>
                <w:rFonts w:asciiTheme="majorHAnsi" w:hAnsiTheme="majorHAnsi" w:cstheme="majorHAnsi"/>
                <w:color w:val="000000"/>
                <w:sz w:val="22"/>
                <w:szCs w:val="22"/>
              </w:rPr>
            </w:pPr>
            <w:bookmarkStart w:id="1" w:name="_Hlk116639071"/>
            <w:r>
              <w:rPr>
                <w:rFonts w:asciiTheme="majorHAnsi" w:hAnsiTheme="majorHAnsi" w:cstheme="majorHAnsi"/>
                <w:color w:val="000000"/>
                <w:sz w:val="22"/>
                <w:szCs w:val="22"/>
              </w:rPr>
              <w:t>Profit financiar</w:t>
            </w:r>
          </w:p>
        </w:tc>
        <w:tc>
          <w:tcPr>
            <w:tcW w:w="470" w:type="dxa"/>
            <w:tcBorders>
              <w:top w:val="nil"/>
              <w:left w:val="nil"/>
              <w:bottom w:val="nil"/>
              <w:right w:val="nil"/>
            </w:tcBorders>
            <w:shd w:val="clear" w:color="000000" w:fill="D9D9D9"/>
            <w:noWrap/>
            <w:vAlign w:val="center"/>
            <w:hideMark/>
          </w:tcPr>
          <w:p w:rsidR="00D07155" w:rsidRPr="00D07155" w:rsidRDefault="00D07155" w:rsidP="00D07155">
            <w:pPr>
              <w:rPr>
                <w:rFonts w:asciiTheme="majorHAnsi" w:hAnsiTheme="majorHAnsi" w:cstheme="majorHAnsi"/>
                <w:color w:val="000000"/>
                <w:sz w:val="22"/>
                <w:szCs w:val="22"/>
              </w:rPr>
            </w:pPr>
            <w:r w:rsidRPr="00D07155">
              <w:rPr>
                <w:rFonts w:asciiTheme="majorHAnsi" w:hAnsiTheme="majorHAnsi" w:cstheme="majorHAnsi"/>
                <w:color w:val="000000"/>
                <w:sz w:val="22"/>
                <w:szCs w:val="22"/>
              </w:rPr>
              <w:t> </w:t>
            </w:r>
          </w:p>
        </w:tc>
        <w:tc>
          <w:tcPr>
            <w:tcW w:w="1115" w:type="dxa"/>
            <w:tcBorders>
              <w:top w:val="nil"/>
              <w:left w:val="single" w:sz="4" w:space="0" w:color="auto"/>
              <w:bottom w:val="single" w:sz="4" w:space="0" w:color="auto"/>
              <w:right w:val="single" w:sz="4" w:space="0" w:color="auto"/>
            </w:tcBorders>
            <w:vAlign w:val="center"/>
          </w:tcPr>
          <w:p w:rsidR="00D07155" w:rsidRPr="00D07155" w:rsidRDefault="00FA006C"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w:t>
            </w:r>
            <w:r w:rsidR="001161E1" w:rsidRPr="001161E1">
              <w:rPr>
                <w:rFonts w:asciiTheme="majorHAnsi" w:hAnsiTheme="majorHAnsi" w:cstheme="majorHAnsi"/>
                <w:color w:val="000000"/>
                <w:sz w:val="22"/>
                <w:szCs w:val="22"/>
              </w:rPr>
              <w:t>205.384</w:t>
            </w:r>
          </w:p>
        </w:tc>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07155" w:rsidRPr="00D07155" w:rsidRDefault="00FA006C"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w:t>
            </w:r>
            <w:r w:rsidR="001161E1" w:rsidRPr="001161E1">
              <w:rPr>
                <w:rFonts w:asciiTheme="majorHAnsi" w:hAnsiTheme="majorHAnsi" w:cstheme="majorHAnsi"/>
                <w:color w:val="000000"/>
                <w:sz w:val="22"/>
                <w:szCs w:val="22"/>
              </w:rPr>
              <w:t>252.700</w:t>
            </w:r>
          </w:p>
        </w:tc>
        <w:tc>
          <w:tcPr>
            <w:tcW w:w="986" w:type="dxa"/>
            <w:tcBorders>
              <w:top w:val="nil"/>
              <w:left w:val="nil"/>
              <w:bottom w:val="single" w:sz="4" w:space="0" w:color="auto"/>
              <w:right w:val="single" w:sz="4" w:space="0" w:color="auto"/>
            </w:tcBorders>
            <w:shd w:val="clear" w:color="auto" w:fill="auto"/>
            <w:noWrap/>
            <w:vAlign w:val="center"/>
            <w:hideMark/>
          </w:tcPr>
          <w:p w:rsidR="00D07155" w:rsidRPr="00D07155" w:rsidRDefault="00D07155"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2</w:t>
            </w:r>
            <w:r w:rsidR="008B6C50">
              <w:rPr>
                <w:rFonts w:asciiTheme="majorHAnsi" w:hAnsiTheme="majorHAnsi" w:cstheme="majorHAnsi"/>
                <w:color w:val="000000"/>
                <w:sz w:val="22"/>
                <w:szCs w:val="22"/>
              </w:rPr>
              <w:t>3</w:t>
            </w:r>
            <w:r>
              <w:rPr>
                <w:rFonts w:asciiTheme="majorHAnsi" w:hAnsiTheme="majorHAnsi" w:cstheme="majorHAnsi"/>
                <w:color w:val="000000"/>
                <w:sz w:val="22"/>
                <w:szCs w:val="22"/>
              </w:rPr>
              <w:t>,</w:t>
            </w:r>
            <w:r w:rsidR="008B6C50">
              <w:rPr>
                <w:rFonts w:asciiTheme="majorHAnsi" w:hAnsiTheme="majorHAnsi" w:cstheme="majorHAnsi"/>
                <w:color w:val="000000"/>
                <w:sz w:val="22"/>
                <w:szCs w:val="22"/>
              </w:rPr>
              <w:t>04</w:t>
            </w:r>
            <w:r w:rsidRPr="00D07155">
              <w:rPr>
                <w:rFonts w:asciiTheme="majorHAnsi" w:hAnsiTheme="majorHAnsi" w:cstheme="majorHAnsi"/>
                <w:color w:val="000000"/>
                <w:sz w:val="22"/>
                <w:szCs w:val="22"/>
              </w:rPr>
              <w:t>%</w:t>
            </w:r>
          </w:p>
        </w:tc>
        <w:tc>
          <w:tcPr>
            <w:tcW w:w="384" w:type="dxa"/>
            <w:tcBorders>
              <w:top w:val="nil"/>
              <w:left w:val="nil"/>
              <w:bottom w:val="nil"/>
              <w:right w:val="nil"/>
            </w:tcBorders>
            <w:shd w:val="clear" w:color="000000" w:fill="D9D9D9"/>
            <w:noWrap/>
            <w:vAlign w:val="center"/>
            <w:hideMark/>
          </w:tcPr>
          <w:p w:rsidR="00D07155" w:rsidRPr="00D07155" w:rsidRDefault="00D07155" w:rsidP="00D07155">
            <w:pPr>
              <w:jc w:val="right"/>
              <w:rPr>
                <w:rFonts w:asciiTheme="majorHAnsi" w:hAnsiTheme="majorHAnsi" w:cstheme="majorHAnsi"/>
                <w:color w:val="000000"/>
                <w:sz w:val="22"/>
                <w:szCs w:val="22"/>
              </w:rPr>
            </w:pPr>
            <w:r w:rsidRPr="00D07155">
              <w:rPr>
                <w:rFonts w:asciiTheme="majorHAnsi" w:hAnsiTheme="majorHAnsi" w:cstheme="majorHAnsi"/>
                <w:color w:val="000000"/>
                <w:sz w:val="22"/>
                <w:szCs w:val="22"/>
              </w:rPr>
              <w:t> </w:t>
            </w:r>
          </w:p>
        </w:tc>
        <w:tc>
          <w:tcPr>
            <w:tcW w:w="1226" w:type="dxa"/>
            <w:tcBorders>
              <w:top w:val="nil"/>
              <w:left w:val="single" w:sz="4" w:space="0" w:color="auto"/>
              <w:bottom w:val="single" w:sz="4" w:space="0" w:color="auto"/>
              <w:right w:val="single" w:sz="4" w:space="0" w:color="auto"/>
            </w:tcBorders>
            <w:vAlign w:val="center"/>
          </w:tcPr>
          <w:p w:rsidR="00D07155" w:rsidRPr="00D07155" w:rsidRDefault="0053445E"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w:t>
            </w:r>
            <w:r w:rsidR="007D051E">
              <w:rPr>
                <w:rFonts w:asciiTheme="majorHAnsi" w:hAnsiTheme="majorHAnsi" w:cstheme="majorHAnsi"/>
                <w:color w:val="000000"/>
                <w:sz w:val="22"/>
                <w:szCs w:val="22"/>
              </w:rPr>
              <w:t>460</w:t>
            </w:r>
            <w:r w:rsidR="00D07155">
              <w:rPr>
                <w:rFonts w:asciiTheme="majorHAnsi" w:hAnsiTheme="majorHAnsi" w:cstheme="majorHAnsi"/>
                <w:color w:val="000000"/>
                <w:sz w:val="22"/>
                <w:szCs w:val="22"/>
              </w:rPr>
              <w:t>.</w:t>
            </w:r>
            <w:r w:rsidR="007D051E">
              <w:rPr>
                <w:rFonts w:asciiTheme="majorHAnsi" w:hAnsiTheme="majorHAnsi" w:cstheme="majorHAnsi"/>
                <w:color w:val="000000"/>
                <w:sz w:val="22"/>
                <w:szCs w:val="22"/>
              </w:rPr>
              <w:t>898</w:t>
            </w:r>
          </w:p>
        </w:tc>
        <w:tc>
          <w:tcPr>
            <w:tcW w:w="1224" w:type="dxa"/>
            <w:tcBorders>
              <w:top w:val="nil"/>
              <w:left w:val="single" w:sz="4" w:space="0" w:color="auto"/>
              <w:bottom w:val="single" w:sz="4" w:space="0" w:color="auto"/>
              <w:right w:val="single" w:sz="4" w:space="0" w:color="auto"/>
            </w:tcBorders>
            <w:shd w:val="clear" w:color="auto" w:fill="auto"/>
            <w:noWrap/>
            <w:vAlign w:val="center"/>
          </w:tcPr>
          <w:p w:rsidR="00D07155" w:rsidRPr="00D07155" w:rsidRDefault="0053445E"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w:t>
            </w:r>
            <w:r w:rsidR="007D051E">
              <w:rPr>
                <w:rFonts w:asciiTheme="majorHAnsi" w:hAnsiTheme="majorHAnsi" w:cstheme="majorHAnsi"/>
                <w:color w:val="000000"/>
                <w:sz w:val="22"/>
                <w:szCs w:val="22"/>
              </w:rPr>
              <w:t>492.348</w:t>
            </w:r>
          </w:p>
        </w:tc>
        <w:tc>
          <w:tcPr>
            <w:tcW w:w="970" w:type="dxa"/>
            <w:tcBorders>
              <w:top w:val="nil"/>
              <w:left w:val="nil"/>
              <w:bottom w:val="single" w:sz="4" w:space="0" w:color="auto"/>
              <w:right w:val="single" w:sz="4" w:space="0" w:color="auto"/>
            </w:tcBorders>
            <w:shd w:val="clear" w:color="auto" w:fill="auto"/>
            <w:noWrap/>
            <w:vAlign w:val="center"/>
            <w:hideMark/>
          </w:tcPr>
          <w:p w:rsidR="00D07155" w:rsidRPr="00D07155" w:rsidRDefault="007D051E"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6</w:t>
            </w:r>
            <w:r w:rsidR="0053445E">
              <w:rPr>
                <w:rFonts w:asciiTheme="majorHAnsi" w:hAnsiTheme="majorHAnsi" w:cstheme="majorHAnsi"/>
                <w:color w:val="000000"/>
                <w:sz w:val="22"/>
                <w:szCs w:val="22"/>
              </w:rPr>
              <w:t>,</w:t>
            </w:r>
            <w:r>
              <w:rPr>
                <w:rFonts w:asciiTheme="majorHAnsi" w:hAnsiTheme="majorHAnsi" w:cstheme="majorHAnsi"/>
                <w:color w:val="000000"/>
                <w:sz w:val="22"/>
                <w:szCs w:val="22"/>
              </w:rPr>
              <w:t>82</w:t>
            </w:r>
            <w:r w:rsidR="00D07155" w:rsidRPr="00D07155">
              <w:rPr>
                <w:rFonts w:asciiTheme="majorHAnsi" w:hAnsiTheme="majorHAnsi" w:cstheme="majorHAnsi"/>
                <w:color w:val="000000"/>
                <w:sz w:val="22"/>
                <w:szCs w:val="22"/>
              </w:rPr>
              <w:t>%</w:t>
            </w:r>
          </w:p>
        </w:tc>
      </w:tr>
      <w:tr w:rsidR="004E1EA0" w:rsidRPr="00D07155" w:rsidTr="0026084A">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D07155" w:rsidRPr="00D07155" w:rsidRDefault="00D07155" w:rsidP="00D07155">
            <w:pPr>
              <w:rPr>
                <w:rFonts w:asciiTheme="majorHAnsi" w:hAnsiTheme="majorHAnsi" w:cstheme="majorHAnsi"/>
                <w:color w:val="000000"/>
                <w:sz w:val="22"/>
                <w:szCs w:val="22"/>
              </w:rPr>
            </w:pPr>
            <w:r>
              <w:rPr>
                <w:rFonts w:asciiTheme="majorHAnsi" w:hAnsiTheme="majorHAnsi" w:cstheme="majorHAnsi"/>
                <w:color w:val="000000"/>
                <w:sz w:val="22"/>
                <w:szCs w:val="22"/>
              </w:rPr>
              <w:t>Profit brut</w:t>
            </w:r>
          </w:p>
        </w:tc>
        <w:tc>
          <w:tcPr>
            <w:tcW w:w="470" w:type="dxa"/>
            <w:tcBorders>
              <w:top w:val="nil"/>
              <w:left w:val="nil"/>
              <w:bottom w:val="nil"/>
              <w:right w:val="nil"/>
            </w:tcBorders>
            <w:shd w:val="clear" w:color="000000" w:fill="D9D9D9"/>
            <w:noWrap/>
            <w:vAlign w:val="center"/>
            <w:hideMark/>
          </w:tcPr>
          <w:p w:rsidR="00D07155" w:rsidRPr="00D07155" w:rsidRDefault="00D07155" w:rsidP="00D07155">
            <w:pPr>
              <w:rPr>
                <w:rFonts w:asciiTheme="majorHAnsi" w:hAnsiTheme="majorHAnsi" w:cstheme="majorHAnsi"/>
                <w:color w:val="000000"/>
                <w:sz w:val="22"/>
                <w:szCs w:val="22"/>
              </w:rPr>
            </w:pPr>
            <w:r w:rsidRPr="00D07155">
              <w:rPr>
                <w:rFonts w:asciiTheme="majorHAnsi" w:hAnsiTheme="majorHAnsi" w:cstheme="majorHAnsi"/>
                <w:color w:val="000000"/>
                <w:sz w:val="22"/>
                <w:szCs w:val="22"/>
              </w:rPr>
              <w:t> </w:t>
            </w:r>
          </w:p>
        </w:tc>
        <w:tc>
          <w:tcPr>
            <w:tcW w:w="1115" w:type="dxa"/>
            <w:tcBorders>
              <w:top w:val="nil"/>
              <w:left w:val="single" w:sz="4" w:space="0" w:color="auto"/>
              <w:bottom w:val="single" w:sz="4" w:space="0" w:color="auto"/>
              <w:right w:val="single" w:sz="4" w:space="0" w:color="auto"/>
            </w:tcBorders>
            <w:vAlign w:val="center"/>
          </w:tcPr>
          <w:p w:rsidR="00D07155" w:rsidRPr="00D07155" w:rsidRDefault="001161E1" w:rsidP="00D07155">
            <w:pPr>
              <w:jc w:val="right"/>
              <w:rPr>
                <w:rFonts w:asciiTheme="majorHAnsi" w:hAnsiTheme="majorHAnsi" w:cstheme="majorHAnsi"/>
                <w:color w:val="000000"/>
                <w:sz w:val="22"/>
                <w:szCs w:val="22"/>
              </w:rPr>
            </w:pPr>
            <w:r w:rsidRPr="001161E1">
              <w:rPr>
                <w:rFonts w:asciiTheme="majorHAnsi" w:hAnsiTheme="majorHAnsi" w:cstheme="majorHAnsi"/>
                <w:color w:val="000000"/>
                <w:sz w:val="22"/>
                <w:szCs w:val="22"/>
              </w:rPr>
              <w:t>157.039</w:t>
            </w:r>
          </w:p>
        </w:tc>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07155" w:rsidRPr="00D07155" w:rsidRDefault="001161E1" w:rsidP="00D07155">
            <w:pPr>
              <w:jc w:val="right"/>
              <w:rPr>
                <w:rFonts w:asciiTheme="majorHAnsi" w:hAnsiTheme="majorHAnsi" w:cstheme="majorHAnsi"/>
                <w:color w:val="000000"/>
                <w:sz w:val="22"/>
                <w:szCs w:val="22"/>
              </w:rPr>
            </w:pPr>
            <w:r w:rsidRPr="001161E1">
              <w:rPr>
                <w:rFonts w:asciiTheme="majorHAnsi" w:hAnsiTheme="majorHAnsi" w:cstheme="majorHAnsi"/>
                <w:color w:val="000000"/>
                <w:sz w:val="22"/>
                <w:szCs w:val="22"/>
              </w:rPr>
              <w:t>208.022</w:t>
            </w:r>
          </w:p>
        </w:tc>
        <w:tc>
          <w:tcPr>
            <w:tcW w:w="986" w:type="dxa"/>
            <w:tcBorders>
              <w:top w:val="nil"/>
              <w:left w:val="nil"/>
              <w:bottom w:val="single" w:sz="4" w:space="0" w:color="auto"/>
              <w:right w:val="single" w:sz="4" w:space="0" w:color="auto"/>
            </w:tcBorders>
            <w:shd w:val="clear" w:color="auto" w:fill="auto"/>
            <w:noWrap/>
            <w:vAlign w:val="center"/>
            <w:hideMark/>
          </w:tcPr>
          <w:p w:rsidR="00D07155" w:rsidRPr="00D07155" w:rsidRDefault="008B6C50"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3</w:t>
            </w:r>
            <w:r w:rsidR="00D07155">
              <w:rPr>
                <w:rFonts w:asciiTheme="majorHAnsi" w:hAnsiTheme="majorHAnsi" w:cstheme="majorHAnsi"/>
                <w:color w:val="000000"/>
                <w:sz w:val="22"/>
                <w:szCs w:val="22"/>
              </w:rPr>
              <w:t>2,</w:t>
            </w:r>
            <w:r>
              <w:rPr>
                <w:rFonts w:asciiTheme="majorHAnsi" w:hAnsiTheme="majorHAnsi" w:cstheme="majorHAnsi"/>
                <w:color w:val="000000"/>
                <w:sz w:val="22"/>
                <w:szCs w:val="22"/>
              </w:rPr>
              <w:t>47</w:t>
            </w:r>
            <w:r w:rsidR="00D07155" w:rsidRPr="00D07155">
              <w:rPr>
                <w:rFonts w:asciiTheme="majorHAnsi" w:hAnsiTheme="majorHAnsi" w:cstheme="majorHAnsi"/>
                <w:color w:val="000000"/>
                <w:sz w:val="22"/>
                <w:szCs w:val="22"/>
              </w:rPr>
              <w:t>%</w:t>
            </w:r>
          </w:p>
        </w:tc>
        <w:tc>
          <w:tcPr>
            <w:tcW w:w="384" w:type="dxa"/>
            <w:tcBorders>
              <w:top w:val="nil"/>
              <w:left w:val="nil"/>
              <w:bottom w:val="nil"/>
              <w:right w:val="nil"/>
            </w:tcBorders>
            <w:shd w:val="clear" w:color="000000" w:fill="D9D9D9"/>
            <w:noWrap/>
            <w:vAlign w:val="center"/>
            <w:hideMark/>
          </w:tcPr>
          <w:p w:rsidR="00D07155" w:rsidRPr="00D07155" w:rsidRDefault="00D07155" w:rsidP="00D07155">
            <w:pPr>
              <w:jc w:val="right"/>
              <w:rPr>
                <w:rFonts w:asciiTheme="majorHAnsi" w:hAnsiTheme="majorHAnsi" w:cstheme="majorHAnsi"/>
                <w:color w:val="000000"/>
                <w:sz w:val="22"/>
                <w:szCs w:val="22"/>
              </w:rPr>
            </w:pPr>
            <w:r w:rsidRPr="00D07155">
              <w:rPr>
                <w:rFonts w:asciiTheme="majorHAnsi" w:hAnsiTheme="majorHAnsi" w:cstheme="majorHAnsi"/>
                <w:color w:val="000000"/>
                <w:sz w:val="22"/>
                <w:szCs w:val="22"/>
              </w:rPr>
              <w:t> </w:t>
            </w:r>
          </w:p>
        </w:tc>
        <w:tc>
          <w:tcPr>
            <w:tcW w:w="1226" w:type="dxa"/>
            <w:tcBorders>
              <w:top w:val="nil"/>
              <w:left w:val="single" w:sz="4" w:space="0" w:color="auto"/>
              <w:bottom w:val="single" w:sz="4" w:space="0" w:color="auto"/>
              <w:right w:val="single" w:sz="4" w:space="0" w:color="auto"/>
            </w:tcBorders>
            <w:vAlign w:val="center"/>
          </w:tcPr>
          <w:p w:rsidR="00D07155" w:rsidRPr="00D07155" w:rsidRDefault="007D051E"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356.231</w:t>
            </w:r>
          </w:p>
        </w:tc>
        <w:tc>
          <w:tcPr>
            <w:tcW w:w="1224" w:type="dxa"/>
            <w:tcBorders>
              <w:top w:val="nil"/>
              <w:left w:val="single" w:sz="4" w:space="0" w:color="auto"/>
              <w:bottom w:val="single" w:sz="4" w:space="0" w:color="auto"/>
              <w:right w:val="single" w:sz="4" w:space="0" w:color="auto"/>
            </w:tcBorders>
            <w:shd w:val="clear" w:color="auto" w:fill="auto"/>
            <w:noWrap/>
            <w:vAlign w:val="center"/>
          </w:tcPr>
          <w:p w:rsidR="00D07155" w:rsidRPr="00D07155" w:rsidRDefault="007D051E"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605.427</w:t>
            </w:r>
          </w:p>
        </w:tc>
        <w:tc>
          <w:tcPr>
            <w:tcW w:w="970" w:type="dxa"/>
            <w:tcBorders>
              <w:top w:val="nil"/>
              <w:left w:val="nil"/>
              <w:bottom w:val="single" w:sz="4" w:space="0" w:color="auto"/>
              <w:right w:val="single" w:sz="4" w:space="0" w:color="auto"/>
            </w:tcBorders>
            <w:shd w:val="clear" w:color="auto" w:fill="auto"/>
            <w:noWrap/>
            <w:vAlign w:val="center"/>
            <w:hideMark/>
          </w:tcPr>
          <w:p w:rsidR="00D07155" w:rsidRPr="00D07155" w:rsidRDefault="004E1EA0"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6</w:t>
            </w:r>
            <w:r w:rsidR="007D051E">
              <w:rPr>
                <w:rFonts w:asciiTheme="majorHAnsi" w:hAnsiTheme="majorHAnsi" w:cstheme="majorHAnsi"/>
                <w:color w:val="000000"/>
                <w:sz w:val="22"/>
                <w:szCs w:val="22"/>
              </w:rPr>
              <w:t>9</w:t>
            </w:r>
            <w:r>
              <w:rPr>
                <w:rFonts w:asciiTheme="majorHAnsi" w:hAnsiTheme="majorHAnsi" w:cstheme="majorHAnsi"/>
                <w:color w:val="000000"/>
                <w:sz w:val="22"/>
                <w:szCs w:val="22"/>
              </w:rPr>
              <w:t>,</w:t>
            </w:r>
            <w:r w:rsidR="007D051E">
              <w:rPr>
                <w:rFonts w:asciiTheme="majorHAnsi" w:hAnsiTheme="majorHAnsi" w:cstheme="majorHAnsi"/>
                <w:color w:val="000000"/>
                <w:sz w:val="22"/>
                <w:szCs w:val="22"/>
              </w:rPr>
              <w:t>95</w:t>
            </w:r>
            <w:r w:rsidR="00D07155" w:rsidRPr="00D07155">
              <w:rPr>
                <w:rFonts w:asciiTheme="majorHAnsi" w:hAnsiTheme="majorHAnsi" w:cstheme="majorHAnsi"/>
                <w:color w:val="000000"/>
                <w:sz w:val="22"/>
                <w:szCs w:val="22"/>
              </w:rPr>
              <w:t>%</w:t>
            </w:r>
          </w:p>
        </w:tc>
      </w:tr>
      <w:tr w:rsidR="004E1EA0" w:rsidRPr="00D07155" w:rsidTr="0026084A">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D07155" w:rsidRPr="00D07155" w:rsidRDefault="00D07155" w:rsidP="00D07155">
            <w:pPr>
              <w:rPr>
                <w:rFonts w:asciiTheme="majorHAnsi" w:hAnsiTheme="majorHAnsi" w:cstheme="majorHAnsi"/>
                <w:color w:val="000000"/>
                <w:sz w:val="22"/>
                <w:szCs w:val="22"/>
              </w:rPr>
            </w:pPr>
            <w:r>
              <w:rPr>
                <w:rFonts w:asciiTheme="majorHAnsi" w:hAnsiTheme="majorHAnsi" w:cstheme="majorHAnsi"/>
                <w:color w:val="000000"/>
                <w:sz w:val="22"/>
                <w:szCs w:val="22"/>
              </w:rPr>
              <w:t>Impozit profit</w:t>
            </w:r>
          </w:p>
        </w:tc>
        <w:tc>
          <w:tcPr>
            <w:tcW w:w="470" w:type="dxa"/>
            <w:tcBorders>
              <w:top w:val="nil"/>
              <w:left w:val="nil"/>
              <w:bottom w:val="nil"/>
              <w:right w:val="nil"/>
            </w:tcBorders>
            <w:shd w:val="clear" w:color="000000" w:fill="D9D9D9"/>
            <w:noWrap/>
            <w:vAlign w:val="center"/>
            <w:hideMark/>
          </w:tcPr>
          <w:p w:rsidR="00D07155" w:rsidRPr="00D07155" w:rsidRDefault="00D07155" w:rsidP="00D07155">
            <w:pPr>
              <w:rPr>
                <w:rFonts w:asciiTheme="majorHAnsi" w:hAnsiTheme="majorHAnsi" w:cstheme="majorHAnsi"/>
                <w:color w:val="000000"/>
                <w:sz w:val="22"/>
                <w:szCs w:val="22"/>
              </w:rPr>
            </w:pPr>
            <w:r w:rsidRPr="00D07155">
              <w:rPr>
                <w:rFonts w:asciiTheme="majorHAnsi" w:hAnsiTheme="majorHAnsi" w:cstheme="majorHAnsi"/>
                <w:color w:val="000000"/>
                <w:sz w:val="22"/>
                <w:szCs w:val="22"/>
              </w:rPr>
              <w:t> </w:t>
            </w:r>
          </w:p>
        </w:tc>
        <w:tc>
          <w:tcPr>
            <w:tcW w:w="1115" w:type="dxa"/>
            <w:tcBorders>
              <w:top w:val="nil"/>
              <w:left w:val="single" w:sz="4" w:space="0" w:color="auto"/>
              <w:bottom w:val="single" w:sz="4" w:space="0" w:color="auto"/>
              <w:right w:val="single" w:sz="4" w:space="0" w:color="auto"/>
            </w:tcBorders>
            <w:vAlign w:val="center"/>
          </w:tcPr>
          <w:p w:rsidR="00D07155" w:rsidRPr="00D07155" w:rsidRDefault="001161E1" w:rsidP="00D07155">
            <w:pPr>
              <w:jc w:val="right"/>
              <w:rPr>
                <w:rFonts w:asciiTheme="majorHAnsi" w:hAnsiTheme="majorHAnsi" w:cstheme="majorHAnsi"/>
                <w:color w:val="000000"/>
                <w:sz w:val="22"/>
                <w:szCs w:val="22"/>
              </w:rPr>
            </w:pPr>
            <w:r w:rsidRPr="001161E1">
              <w:rPr>
                <w:rFonts w:asciiTheme="majorHAnsi" w:hAnsiTheme="majorHAnsi" w:cstheme="majorHAnsi"/>
                <w:color w:val="000000"/>
                <w:sz w:val="22"/>
                <w:szCs w:val="22"/>
              </w:rPr>
              <w:t>24.789</w:t>
            </w:r>
          </w:p>
        </w:tc>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07155" w:rsidRPr="00D07155" w:rsidRDefault="001161E1" w:rsidP="00D07155">
            <w:pPr>
              <w:jc w:val="right"/>
              <w:rPr>
                <w:rFonts w:asciiTheme="majorHAnsi" w:hAnsiTheme="majorHAnsi" w:cstheme="majorHAnsi"/>
                <w:color w:val="000000"/>
                <w:sz w:val="22"/>
                <w:szCs w:val="22"/>
              </w:rPr>
            </w:pPr>
            <w:r w:rsidRPr="001161E1">
              <w:rPr>
                <w:rFonts w:asciiTheme="majorHAnsi" w:hAnsiTheme="majorHAnsi" w:cstheme="majorHAnsi"/>
                <w:color w:val="000000"/>
                <w:sz w:val="22"/>
                <w:szCs w:val="22"/>
              </w:rPr>
              <w:t>31.298</w:t>
            </w:r>
          </w:p>
        </w:tc>
        <w:tc>
          <w:tcPr>
            <w:tcW w:w="986" w:type="dxa"/>
            <w:tcBorders>
              <w:top w:val="nil"/>
              <w:left w:val="nil"/>
              <w:bottom w:val="single" w:sz="4" w:space="0" w:color="auto"/>
              <w:right w:val="single" w:sz="4" w:space="0" w:color="auto"/>
            </w:tcBorders>
            <w:shd w:val="clear" w:color="auto" w:fill="auto"/>
            <w:noWrap/>
            <w:vAlign w:val="center"/>
            <w:hideMark/>
          </w:tcPr>
          <w:p w:rsidR="00D07155" w:rsidRPr="00D07155" w:rsidRDefault="00D07155"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2</w:t>
            </w:r>
            <w:r w:rsidR="008B6C50">
              <w:rPr>
                <w:rFonts w:asciiTheme="majorHAnsi" w:hAnsiTheme="majorHAnsi" w:cstheme="majorHAnsi"/>
                <w:color w:val="000000"/>
                <w:sz w:val="22"/>
                <w:szCs w:val="22"/>
              </w:rPr>
              <w:t>6</w:t>
            </w:r>
            <w:r>
              <w:rPr>
                <w:rFonts w:asciiTheme="majorHAnsi" w:hAnsiTheme="majorHAnsi" w:cstheme="majorHAnsi"/>
                <w:color w:val="000000"/>
                <w:sz w:val="22"/>
                <w:szCs w:val="22"/>
              </w:rPr>
              <w:t>,</w:t>
            </w:r>
            <w:r w:rsidR="008B6C50">
              <w:rPr>
                <w:rFonts w:asciiTheme="majorHAnsi" w:hAnsiTheme="majorHAnsi" w:cstheme="majorHAnsi"/>
                <w:color w:val="000000"/>
                <w:sz w:val="22"/>
                <w:szCs w:val="22"/>
              </w:rPr>
              <w:t>26</w:t>
            </w:r>
            <w:r w:rsidRPr="00D07155">
              <w:rPr>
                <w:rFonts w:asciiTheme="majorHAnsi" w:hAnsiTheme="majorHAnsi" w:cstheme="majorHAnsi"/>
                <w:color w:val="000000"/>
                <w:sz w:val="22"/>
                <w:szCs w:val="22"/>
              </w:rPr>
              <w:t>%</w:t>
            </w:r>
          </w:p>
        </w:tc>
        <w:tc>
          <w:tcPr>
            <w:tcW w:w="384" w:type="dxa"/>
            <w:tcBorders>
              <w:top w:val="nil"/>
              <w:left w:val="nil"/>
              <w:bottom w:val="nil"/>
              <w:right w:val="nil"/>
            </w:tcBorders>
            <w:shd w:val="clear" w:color="000000" w:fill="D9D9D9"/>
            <w:noWrap/>
            <w:vAlign w:val="center"/>
            <w:hideMark/>
          </w:tcPr>
          <w:p w:rsidR="00D07155" w:rsidRPr="00D07155" w:rsidRDefault="00D07155" w:rsidP="00D07155">
            <w:pPr>
              <w:jc w:val="right"/>
              <w:rPr>
                <w:rFonts w:asciiTheme="majorHAnsi" w:hAnsiTheme="majorHAnsi" w:cstheme="majorHAnsi"/>
                <w:color w:val="000000"/>
                <w:sz w:val="22"/>
                <w:szCs w:val="22"/>
              </w:rPr>
            </w:pPr>
            <w:r w:rsidRPr="00D07155">
              <w:rPr>
                <w:rFonts w:asciiTheme="majorHAnsi" w:hAnsiTheme="majorHAnsi" w:cstheme="majorHAnsi"/>
                <w:color w:val="000000"/>
                <w:sz w:val="22"/>
                <w:szCs w:val="22"/>
              </w:rPr>
              <w:t> </w:t>
            </w:r>
          </w:p>
        </w:tc>
        <w:tc>
          <w:tcPr>
            <w:tcW w:w="1226" w:type="dxa"/>
            <w:tcBorders>
              <w:top w:val="nil"/>
              <w:left w:val="single" w:sz="4" w:space="0" w:color="auto"/>
              <w:bottom w:val="single" w:sz="4" w:space="0" w:color="auto"/>
              <w:right w:val="single" w:sz="4" w:space="0" w:color="auto"/>
            </w:tcBorders>
            <w:vAlign w:val="center"/>
          </w:tcPr>
          <w:p w:rsidR="00D07155" w:rsidRPr="00D07155" w:rsidRDefault="007D051E"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42.126</w:t>
            </w:r>
          </w:p>
        </w:tc>
        <w:tc>
          <w:tcPr>
            <w:tcW w:w="1224" w:type="dxa"/>
            <w:tcBorders>
              <w:top w:val="nil"/>
              <w:left w:val="single" w:sz="4" w:space="0" w:color="auto"/>
              <w:bottom w:val="single" w:sz="4" w:space="0" w:color="auto"/>
              <w:right w:val="single" w:sz="4" w:space="0" w:color="auto"/>
            </w:tcBorders>
            <w:shd w:val="clear" w:color="auto" w:fill="auto"/>
            <w:noWrap/>
            <w:vAlign w:val="center"/>
          </w:tcPr>
          <w:p w:rsidR="00D07155" w:rsidRPr="00D07155" w:rsidRDefault="007D051E"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78.030</w:t>
            </w:r>
          </w:p>
        </w:tc>
        <w:tc>
          <w:tcPr>
            <w:tcW w:w="970" w:type="dxa"/>
            <w:tcBorders>
              <w:top w:val="nil"/>
              <w:left w:val="nil"/>
              <w:bottom w:val="single" w:sz="4" w:space="0" w:color="auto"/>
              <w:right w:val="single" w:sz="4" w:space="0" w:color="auto"/>
            </w:tcBorders>
            <w:shd w:val="clear" w:color="auto" w:fill="auto"/>
            <w:noWrap/>
            <w:vAlign w:val="center"/>
            <w:hideMark/>
          </w:tcPr>
          <w:p w:rsidR="00D07155" w:rsidRPr="00D07155" w:rsidRDefault="007D051E" w:rsidP="00D07155">
            <w:pPr>
              <w:jc w:val="right"/>
              <w:rPr>
                <w:rFonts w:asciiTheme="majorHAnsi" w:hAnsiTheme="majorHAnsi" w:cstheme="majorHAnsi"/>
                <w:color w:val="000000"/>
                <w:sz w:val="22"/>
                <w:szCs w:val="22"/>
              </w:rPr>
            </w:pPr>
            <w:r>
              <w:rPr>
                <w:rFonts w:asciiTheme="majorHAnsi" w:hAnsiTheme="majorHAnsi" w:cstheme="majorHAnsi"/>
                <w:color w:val="000000"/>
                <w:sz w:val="22"/>
                <w:szCs w:val="22"/>
              </w:rPr>
              <w:t>80</w:t>
            </w:r>
            <w:r w:rsidR="004E1EA0">
              <w:rPr>
                <w:rFonts w:asciiTheme="majorHAnsi" w:hAnsiTheme="majorHAnsi" w:cstheme="majorHAnsi"/>
                <w:color w:val="000000"/>
                <w:sz w:val="22"/>
                <w:szCs w:val="22"/>
              </w:rPr>
              <w:t>,</w:t>
            </w:r>
            <w:r>
              <w:rPr>
                <w:rFonts w:asciiTheme="majorHAnsi" w:hAnsiTheme="majorHAnsi" w:cstheme="majorHAnsi"/>
                <w:color w:val="000000"/>
                <w:sz w:val="22"/>
                <w:szCs w:val="22"/>
              </w:rPr>
              <w:t>48</w:t>
            </w:r>
            <w:r w:rsidR="00D07155" w:rsidRPr="00D07155">
              <w:rPr>
                <w:rFonts w:asciiTheme="majorHAnsi" w:hAnsiTheme="majorHAnsi" w:cstheme="majorHAnsi"/>
                <w:color w:val="000000"/>
                <w:sz w:val="22"/>
                <w:szCs w:val="22"/>
              </w:rPr>
              <w:t>%</w:t>
            </w:r>
          </w:p>
        </w:tc>
      </w:tr>
      <w:bookmarkEnd w:id="1"/>
      <w:tr w:rsidR="004E1EA0" w:rsidRPr="00D07155" w:rsidTr="0026084A">
        <w:trPr>
          <w:trHeight w:val="300"/>
        </w:trPr>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D07155" w:rsidRPr="00D07155" w:rsidRDefault="00D07155" w:rsidP="00D07155">
            <w:pPr>
              <w:rPr>
                <w:rFonts w:asciiTheme="majorHAnsi" w:hAnsiTheme="majorHAnsi" w:cstheme="majorHAnsi"/>
                <w:b/>
                <w:bCs/>
                <w:color w:val="000000"/>
                <w:sz w:val="22"/>
                <w:szCs w:val="22"/>
              </w:rPr>
            </w:pPr>
            <w:r w:rsidRPr="00D07155">
              <w:rPr>
                <w:rFonts w:asciiTheme="majorHAnsi" w:hAnsiTheme="majorHAnsi" w:cstheme="majorHAnsi"/>
                <w:b/>
                <w:bCs/>
                <w:color w:val="000000"/>
                <w:sz w:val="22"/>
                <w:szCs w:val="22"/>
              </w:rPr>
              <w:t xml:space="preserve">Profit net </w:t>
            </w:r>
          </w:p>
        </w:tc>
        <w:tc>
          <w:tcPr>
            <w:tcW w:w="470" w:type="dxa"/>
            <w:tcBorders>
              <w:top w:val="nil"/>
              <w:left w:val="nil"/>
              <w:bottom w:val="nil"/>
              <w:right w:val="nil"/>
            </w:tcBorders>
            <w:shd w:val="clear" w:color="000000" w:fill="D9D9D9"/>
            <w:noWrap/>
            <w:vAlign w:val="center"/>
            <w:hideMark/>
          </w:tcPr>
          <w:p w:rsidR="00D07155" w:rsidRPr="00D07155" w:rsidRDefault="00D07155" w:rsidP="00D07155">
            <w:pPr>
              <w:rPr>
                <w:rFonts w:asciiTheme="majorHAnsi" w:hAnsiTheme="majorHAnsi" w:cstheme="majorHAnsi"/>
                <w:b/>
                <w:bCs/>
                <w:color w:val="000000"/>
                <w:sz w:val="22"/>
                <w:szCs w:val="22"/>
              </w:rPr>
            </w:pPr>
            <w:r w:rsidRPr="00D07155">
              <w:rPr>
                <w:rFonts w:asciiTheme="majorHAnsi" w:hAnsiTheme="majorHAnsi" w:cstheme="majorHAnsi"/>
                <w:b/>
                <w:bCs/>
                <w:color w:val="000000"/>
                <w:sz w:val="22"/>
                <w:szCs w:val="22"/>
              </w:rPr>
              <w:t> </w:t>
            </w:r>
          </w:p>
        </w:tc>
        <w:tc>
          <w:tcPr>
            <w:tcW w:w="1115" w:type="dxa"/>
            <w:tcBorders>
              <w:top w:val="nil"/>
              <w:left w:val="single" w:sz="4" w:space="0" w:color="auto"/>
              <w:bottom w:val="single" w:sz="4" w:space="0" w:color="auto"/>
              <w:right w:val="single" w:sz="4" w:space="0" w:color="auto"/>
            </w:tcBorders>
            <w:vAlign w:val="center"/>
          </w:tcPr>
          <w:p w:rsidR="00D07155" w:rsidRPr="00D07155" w:rsidRDefault="001161E1" w:rsidP="00D07155">
            <w:pPr>
              <w:jc w:val="right"/>
              <w:rPr>
                <w:rFonts w:asciiTheme="majorHAnsi" w:hAnsiTheme="majorHAnsi" w:cstheme="majorHAnsi"/>
                <w:b/>
                <w:bCs/>
                <w:color w:val="000000"/>
                <w:sz w:val="22"/>
                <w:szCs w:val="22"/>
              </w:rPr>
            </w:pPr>
            <w:r w:rsidRPr="001161E1">
              <w:rPr>
                <w:rFonts w:asciiTheme="majorHAnsi" w:hAnsiTheme="majorHAnsi" w:cstheme="majorHAnsi"/>
                <w:b/>
                <w:bCs/>
                <w:color w:val="000000"/>
                <w:sz w:val="22"/>
                <w:szCs w:val="22"/>
              </w:rPr>
              <w:t>132.250</w:t>
            </w:r>
          </w:p>
        </w:tc>
        <w:tc>
          <w:tcPr>
            <w:tcW w:w="1115" w:type="dxa"/>
            <w:tcBorders>
              <w:top w:val="nil"/>
              <w:left w:val="single" w:sz="4" w:space="0" w:color="auto"/>
              <w:bottom w:val="single" w:sz="4" w:space="0" w:color="auto"/>
              <w:right w:val="single" w:sz="4" w:space="0" w:color="auto"/>
            </w:tcBorders>
            <w:shd w:val="clear" w:color="auto" w:fill="auto"/>
            <w:noWrap/>
            <w:vAlign w:val="center"/>
            <w:hideMark/>
          </w:tcPr>
          <w:p w:rsidR="00D07155" w:rsidRPr="00D07155" w:rsidRDefault="001161E1" w:rsidP="00D07155">
            <w:pPr>
              <w:jc w:val="right"/>
              <w:rPr>
                <w:rFonts w:asciiTheme="majorHAnsi" w:hAnsiTheme="majorHAnsi" w:cstheme="majorHAnsi"/>
                <w:b/>
                <w:bCs/>
                <w:color w:val="000000"/>
                <w:sz w:val="22"/>
                <w:szCs w:val="22"/>
              </w:rPr>
            </w:pPr>
            <w:r w:rsidRPr="001161E1">
              <w:rPr>
                <w:rFonts w:asciiTheme="majorHAnsi" w:hAnsiTheme="majorHAnsi" w:cstheme="majorHAnsi"/>
                <w:b/>
                <w:bCs/>
                <w:color w:val="000000"/>
                <w:sz w:val="22"/>
                <w:szCs w:val="22"/>
              </w:rPr>
              <w:t>176.724</w:t>
            </w:r>
          </w:p>
        </w:tc>
        <w:tc>
          <w:tcPr>
            <w:tcW w:w="986" w:type="dxa"/>
            <w:tcBorders>
              <w:top w:val="nil"/>
              <w:left w:val="nil"/>
              <w:bottom w:val="single" w:sz="4" w:space="0" w:color="auto"/>
              <w:right w:val="single" w:sz="4" w:space="0" w:color="auto"/>
            </w:tcBorders>
            <w:shd w:val="clear" w:color="auto" w:fill="auto"/>
            <w:noWrap/>
            <w:vAlign w:val="center"/>
            <w:hideMark/>
          </w:tcPr>
          <w:p w:rsidR="00D07155" w:rsidRPr="00D07155" w:rsidRDefault="008B6C50" w:rsidP="00D07155">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33</w:t>
            </w:r>
            <w:r w:rsidR="00D07155" w:rsidRPr="00D07155">
              <w:rPr>
                <w:rFonts w:asciiTheme="majorHAnsi" w:hAnsiTheme="majorHAnsi" w:cstheme="majorHAnsi"/>
                <w:b/>
                <w:bCs/>
                <w:color w:val="000000"/>
                <w:sz w:val="22"/>
                <w:szCs w:val="22"/>
              </w:rPr>
              <w:t>,</w:t>
            </w:r>
            <w:r>
              <w:rPr>
                <w:rFonts w:asciiTheme="majorHAnsi" w:hAnsiTheme="majorHAnsi" w:cstheme="majorHAnsi"/>
                <w:b/>
                <w:bCs/>
                <w:color w:val="000000"/>
                <w:sz w:val="22"/>
                <w:szCs w:val="22"/>
              </w:rPr>
              <w:t>63</w:t>
            </w:r>
            <w:r w:rsidR="00D07155" w:rsidRPr="00D07155">
              <w:rPr>
                <w:rFonts w:asciiTheme="majorHAnsi" w:hAnsiTheme="majorHAnsi" w:cstheme="majorHAnsi"/>
                <w:b/>
                <w:bCs/>
                <w:color w:val="000000"/>
                <w:sz w:val="22"/>
                <w:szCs w:val="22"/>
              </w:rPr>
              <w:t>%</w:t>
            </w:r>
          </w:p>
        </w:tc>
        <w:tc>
          <w:tcPr>
            <w:tcW w:w="384" w:type="dxa"/>
            <w:tcBorders>
              <w:top w:val="nil"/>
              <w:left w:val="nil"/>
              <w:bottom w:val="nil"/>
              <w:right w:val="nil"/>
            </w:tcBorders>
            <w:shd w:val="clear" w:color="000000" w:fill="D9D9D9"/>
            <w:noWrap/>
            <w:vAlign w:val="center"/>
            <w:hideMark/>
          </w:tcPr>
          <w:p w:rsidR="00D07155" w:rsidRPr="00D07155" w:rsidRDefault="00D07155" w:rsidP="00D07155">
            <w:pPr>
              <w:jc w:val="right"/>
              <w:rPr>
                <w:rFonts w:asciiTheme="majorHAnsi" w:hAnsiTheme="majorHAnsi" w:cstheme="majorHAnsi"/>
                <w:b/>
                <w:bCs/>
                <w:color w:val="000000"/>
                <w:sz w:val="22"/>
                <w:szCs w:val="22"/>
              </w:rPr>
            </w:pPr>
            <w:r w:rsidRPr="00D07155">
              <w:rPr>
                <w:rFonts w:asciiTheme="majorHAnsi" w:hAnsiTheme="majorHAnsi" w:cstheme="majorHAnsi"/>
                <w:b/>
                <w:bCs/>
                <w:color w:val="000000"/>
                <w:sz w:val="22"/>
                <w:szCs w:val="22"/>
              </w:rPr>
              <w:t> </w:t>
            </w:r>
          </w:p>
        </w:tc>
        <w:tc>
          <w:tcPr>
            <w:tcW w:w="1226" w:type="dxa"/>
            <w:tcBorders>
              <w:top w:val="nil"/>
              <w:left w:val="single" w:sz="4" w:space="0" w:color="auto"/>
              <w:bottom w:val="single" w:sz="4" w:space="0" w:color="auto"/>
              <w:right w:val="single" w:sz="4" w:space="0" w:color="auto"/>
            </w:tcBorders>
            <w:vAlign w:val="center"/>
          </w:tcPr>
          <w:p w:rsidR="00D07155" w:rsidRPr="00D07155" w:rsidRDefault="007D051E" w:rsidP="00D07155">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314.105</w:t>
            </w:r>
          </w:p>
        </w:tc>
        <w:tc>
          <w:tcPr>
            <w:tcW w:w="1224" w:type="dxa"/>
            <w:tcBorders>
              <w:top w:val="nil"/>
              <w:left w:val="single" w:sz="4" w:space="0" w:color="auto"/>
              <w:bottom w:val="single" w:sz="4" w:space="0" w:color="auto"/>
              <w:right w:val="single" w:sz="4" w:space="0" w:color="auto"/>
            </w:tcBorders>
            <w:shd w:val="clear" w:color="auto" w:fill="auto"/>
            <w:noWrap/>
            <w:vAlign w:val="center"/>
          </w:tcPr>
          <w:p w:rsidR="00D07155" w:rsidRPr="00D07155" w:rsidRDefault="007D051E" w:rsidP="00D07155">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527.397</w:t>
            </w:r>
          </w:p>
        </w:tc>
        <w:tc>
          <w:tcPr>
            <w:tcW w:w="970" w:type="dxa"/>
            <w:tcBorders>
              <w:top w:val="nil"/>
              <w:left w:val="nil"/>
              <w:bottom w:val="single" w:sz="4" w:space="0" w:color="auto"/>
              <w:right w:val="single" w:sz="4" w:space="0" w:color="auto"/>
            </w:tcBorders>
            <w:shd w:val="clear" w:color="auto" w:fill="auto"/>
            <w:noWrap/>
            <w:vAlign w:val="center"/>
            <w:hideMark/>
          </w:tcPr>
          <w:p w:rsidR="00D07155" w:rsidRPr="00D07155" w:rsidRDefault="004E1EA0" w:rsidP="00D07155">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6</w:t>
            </w:r>
            <w:r w:rsidR="007D051E">
              <w:rPr>
                <w:rFonts w:asciiTheme="majorHAnsi" w:hAnsiTheme="majorHAnsi" w:cstheme="majorHAnsi"/>
                <w:b/>
                <w:bCs/>
                <w:color w:val="000000"/>
                <w:sz w:val="22"/>
                <w:szCs w:val="22"/>
              </w:rPr>
              <w:t>7</w:t>
            </w:r>
            <w:r>
              <w:rPr>
                <w:rFonts w:asciiTheme="majorHAnsi" w:hAnsiTheme="majorHAnsi" w:cstheme="majorHAnsi"/>
                <w:b/>
                <w:bCs/>
                <w:color w:val="000000"/>
                <w:sz w:val="22"/>
                <w:szCs w:val="22"/>
              </w:rPr>
              <w:t>,</w:t>
            </w:r>
            <w:r w:rsidR="007D051E">
              <w:rPr>
                <w:rFonts w:asciiTheme="majorHAnsi" w:hAnsiTheme="majorHAnsi" w:cstheme="majorHAnsi"/>
                <w:b/>
                <w:bCs/>
                <w:color w:val="000000"/>
                <w:sz w:val="22"/>
                <w:szCs w:val="22"/>
              </w:rPr>
              <w:t>90</w:t>
            </w:r>
            <w:r w:rsidR="00D07155" w:rsidRPr="00D07155">
              <w:rPr>
                <w:rFonts w:asciiTheme="majorHAnsi" w:hAnsiTheme="majorHAnsi" w:cstheme="majorHAnsi"/>
                <w:b/>
                <w:bCs/>
                <w:color w:val="000000"/>
                <w:sz w:val="22"/>
                <w:szCs w:val="22"/>
              </w:rPr>
              <w:t>%</w:t>
            </w:r>
          </w:p>
        </w:tc>
      </w:tr>
    </w:tbl>
    <w:p w:rsidR="00577B2D" w:rsidRPr="00D07155" w:rsidRDefault="00577B2D" w:rsidP="0080398E">
      <w:pPr>
        <w:rPr>
          <w:rFonts w:asciiTheme="majorHAnsi" w:eastAsia="Arial" w:hAnsiTheme="majorHAnsi" w:cstheme="majorHAnsi"/>
          <w:color w:val="000000"/>
          <w:sz w:val="22"/>
          <w:szCs w:val="22"/>
        </w:rPr>
      </w:pPr>
    </w:p>
    <w:tbl>
      <w:tblPr>
        <w:tblW w:w="9468" w:type="dxa"/>
        <w:tblInd w:w="-5" w:type="dxa"/>
        <w:tblLook w:val="04A0"/>
      </w:tblPr>
      <w:tblGrid>
        <w:gridCol w:w="2507"/>
        <w:gridCol w:w="1376"/>
        <w:gridCol w:w="1417"/>
        <w:gridCol w:w="1376"/>
        <w:gridCol w:w="1416"/>
        <w:gridCol w:w="1376"/>
      </w:tblGrid>
      <w:tr w:rsidR="007D051E" w:rsidRPr="00D07155" w:rsidTr="007D051E">
        <w:trPr>
          <w:trHeight w:val="320"/>
        </w:trPr>
        <w:tc>
          <w:tcPr>
            <w:tcW w:w="2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051E" w:rsidRPr="00D07155" w:rsidRDefault="007D051E" w:rsidP="00D07155">
            <w:pPr>
              <w:jc w:val="center"/>
              <w:rPr>
                <w:rFonts w:asciiTheme="majorHAnsi" w:hAnsiTheme="majorHAnsi" w:cstheme="majorHAnsi"/>
                <w:color w:val="000000"/>
                <w:sz w:val="22"/>
                <w:szCs w:val="22"/>
              </w:rPr>
            </w:pPr>
            <w:r w:rsidRPr="00D07155">
              <w:rPr>
                <w:rFonts w:asciiTheme="majorHAnsi" w:hAnsiTheme="majorHAnsi" w:cstheme="majorHAnsi"/>
                <w:color w:val="000000"/>
                <w:sz w:val="22"/>
                <w:szCs w:val="22"/>
              </w:rPr>
              <w:t>Descriere</w:t>
            </w:r>
          </w:p>
        </w:tc>
        <w:tc>
          <w:tcPr>
            <w:tcW w:w="1376" w:type="dxa"/>
            <w:tcBorders>
              <w:top w:val="single" w:sz="4" w:space="0" w:color="auto"/>
              <w:left w:val="single" w:sz="4" w:space="0" w:color="auto"/>
              <w:bottom w:val="single" w:sz="4" w:space="0" w:color="auto"/>
              <w:right w:val="single" w:sz="4" w:space="0" w:color="auto"/>
            </w:tcBorders>
            <w:vAlign w:val="center"/>
          </w:tcPr>
          <w:p w:rsidR="007D051E" w:rsidRPr="00D07155" w:rsidRDefault="007D051E" w:rsidP="00D07155">
            <w:pPr>
              <w:jc w:val="center"/>
              <w:rPr>
                <w:rFonts w:asciiTheme="majorHAnsi" w:hAnsiTheme="majorHAnsi" w:cstheme="majorHAnsi"/>
                <w:color w:val="000000"/>
                <w:sz w:val="22"/>
                <w:szCs w:val="22"/>
              </w:rPr>
            </w:pPr>
            <w:r>
              <w:rPr>
                <w:rFonts w:asciiTheme="majorHAnsi" w:hAnsiTheme="majorHAnsi" w:cstheme="majorHAnsi"/>
                <w:color w:val="000000"/>
                <w:sz w:val="22"/>
                <w:szCs w:val="22"/>
              </w:rPr>
              <w:t>2023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051E" w:rsidRPr="00D07155" w:rsidRDefault="007D051E" w:rsidP="00D07155">
            <w:pPr>
              <w:jc w:val="center"/>
              <w:rPr>
                <w:rFonts w:asciiTheme="majorHAnsi" w:hAnsiTheme="majorHAnsi" w:cstheme="majorHAnsi"/>
                <w:color w:val="000000"/>
                <w:sz w:val="22"/>
                <w:szCs w:val="22"/>
              </w:rPr>
            </w:pPr>
            <w:r>
              <w:rPr>
                <w:rFonts w:asciiTheme="majorHAnsi" w:hAnsiTheme="majorHAnsi" w:cstheme="majorHAnsi"/>
                <w:color w:val="000000"/>
                <w:sz w:val="22"/>
                <w:szCs w:val="22"/>
              </w:rPr>
              <w:t>2024</w:t>
            </w:r>
          </w:p>
        </w:tc>
        <w:tc>
          <w:tcPr>
            <w:tcW w:w="1376" w:type="dxa"/>
            <w:tcBorders>
              <w:top w:val="single" w:sz="4" w:space="0" w:color="auto"/>
              <w:left w:val="single" w:sz="4" w:space="0" w:color="auto"/>
              <w:bottom w:val="single" w:sz="4" w:space="0" w:color="auto"/>
              <w:right w:val="single" w:sz="4" w:space="0" w:color="auto"/>
            </w:tcBorders>
            <w:vAlign w:val="center"/>
          </w:tcPr>
          <w:p w:rsidR="007D051E" w:rsidRPr="00D07155" w:rsidRDefault="007D051E" w:rsidP="00D07155">
            <w:pPr>
              <w:jc w:val="center"/>
              <w:rPr>
                <w:rFonts w:asciiTheme="majorHAnsi" w:hAnsiTheme="majorHAnsi" w:cstheme="majorHAnsi"/>
                <w:color w:val="000000"/>
                <w:sz w:val="22"/>
                <w:szCs w:val="22"/>
              </w:rPr>
            </w:pPr>
            <w:r>
              <w:rPr>
                <w:rFonts w:asciiTheme="majorHAnsi" w:hAnsiTheme="majorHAnsi" w:cstheme="majorHAnsi"/>
                <w:color w:val="000000"/>
                <w:sz w:val="22"/>
                <w:szCs w:val="22"/>
              </w:rPr>
              <w:t>2025</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051E" w:rsidRPr="00D07155" w:rsidRDefault="007D051E" w:rsidP="00D07155">
            <w:pPr>
              <w:jc w:val="center"/>
              <w:rPr>
                <w:rFonts w:asciiTheme="majorHAnsi" w:hAnsiTheme="majorHAnsi" w:cstheme="majorHAnsi"/>
                <w:color w:val="000000"/>
                <w:sz w:val="22"/>
                <w:szCs w:val="22"/>
              </w:rPr>
            </w:pPr>
            <w:r>
              <w:rPr>
                <w:rFonts w:asciiTheme="majorHAnsi" w:hAnsiTheme="majorHAnsi" w:cstheme="majorHAnsi"/>
                <w:color w:val="000000"/>
                <w:sz w:val="22"/>
                <w:szCs w:val="22"/>
              </w:rPr>
              <w:t>2026</w:t>
            </w:r>
          </w:p>
        </w:tc>
        <w:tc>
          <w:tcPr>
            <w:tcW w:w="1376" w:type="dxa"/>
            <w:tcBorders>
              <w:top w:val="single" w:sz="4" w:space="0" w:color="auto"/>
              <w:left w:val="nil"/>
              <w:bottom w:val="single" w:sz="4" w:space="0" w:color="auto"/>
              <w:right w:val="single" w:sz="4" w:space="0" w:color="auto"/>
            </w:tcBorders>
            <w:shd w:val="clear" w:color="auto" w:fill="auto"/>
            <w:noWrap/>
            <w:vAlign w:val="center"/>
            <w:hideMark/>
          </w:tcPr>
          <w:p w:rsidR="007D051E" w:rsidRPr="00D07155" w:rsidRDefault="007D051E" w:rsidP="00D07155">
            <w:pPr>
              <w:jc w:val="center"/>
              <w:rPr>
                <w:rFonts w:asciiTheme="majorHAnsi" w:hAnsiTheme="majorHAnsi" w:cstheme="majorHAnsi"/>
                <w:color w:val="000000"/>
                <w:sz w:val="22"/>
                <w:szCs w:val="22"/>
              </w:rPr>
            </w:pPr>
            <w:r>
              <w:rPr>
                <w:rFonts w:asciiTheme="majorHAnsi" w:hAnsiTheme="majorHAnsi" w:cstheme="majorHAnsi"/>
                <w:color w:val="000000"/>
                <w:sz w:val="22"/>
                <w:szCs w:val="22"/>
              </w:rPr>
              <w:t>2027</w:t>
            </w:r>
          </w:p>
        </w:tc>
      </w:tr>
      <w:tr w:rsidR="007D051E" w:rsidRPr="00D07155" w:rsidTr="007D051E">
        <w:trPr>
          <w:trHeight w:val="320"/>
        </w:trPr>
        <w:tc>
          <w:tcPr>
            <w:tcW w:w="2507" w:type="dxa"/>
            <w:tcBorders>
              <w:top w:val="nil"/>
              <w:left w:val="single" w:sz="4" w:space="0" w:color="auto"/>
              <w:bottom w:val="single" w:sz="4" w:space="0" w:color="auto"/>
              <w:right w:val="single" w:sz="4" w:space="0" w:color="auto"/>
            </w:tcBorders>
            <w:shd w:val="clear" w:color="auto" w:fill="auto"/>
            <w:noWrap/>
            <w:vAlign w:val="center"/>
            <w:hideMark/>
          </w:tcPr>
          <w:p w:rsidR="007D051E" w:rsidRPr="00D07155" w:rsidRDefault="007D051E" w:rsidP="00D07155">
            <w:pPr>
              <w:rPr>
                <w:rFonts w:asciiTheme="majorHAnsi" w:hAnsiTheme="majorHAnsi" w:cstheme="majorHAnsi"/>
                <w:color w:val="000000"/>
                <w:sz w:val="22"/>
                <w:szCs w:val="22"/>
              </w:rPr>
            </w:pPr>
            <w:r w:rsidRPr="00D07155">
              <w:rPr>
                <w:rFonts w:asciiTheme="majorHAnsi" w:hAnsiTheme="majorHAnsi" w:cstheme="majorHAnsi"/>
                <w:color w:val="000000"/>
                <w:sz w:val="22"/>
                <w:szCs w:val="22"/>
              </w:rPr>
              <w:t>Cifra de afaceri</w:t>
            </w:r>
          </w:p>
        </w:tc>
        <w:tc>
          <w:tcPr>
            <w:tcW w:w="1376" w:type="dxa"/>
            <w:tcBorders>
              <w:top w:val="nil"/>
              <w:left w:val="single" w:sz="4" w:space="0" w:color="auto"/>
              <w:bottom w:val="single" w:sz="4" w:space="0" w:color="auto"/>
              <w:right w:val="single" w:sz="4" w:space="0" w:color="auto"/>
            </w:tcBorders>
            <w:vAlign w:val="center"/>
          </w:tcPr>
          <w:p w:rsidR="007D051E" w:rsidRPr="00D07155" w:rsidRDefault="007D051E"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18</w:t>
            </w:r>
            <w:r w:rsidRPr="00D07155">
              <w:rPr>
                <w:rFonts w:asciiTheme="majorHAnsi" w:hAnsiTheme="majorHAnsi" w:cstheme="majorHAnsi"/>
                <w:color w:val="000000"/>
                <w:sz w:val="22"/>
                <w:szCs w:val="22"/>
              </w:rPr>
              <w:t>.</w:t>
            </w:r>
            <w:r>
              <w:rPr>
                <w:rFonts w:asciiTheme="majorHAnsi" w:hAnsiTheme="majorHAnsi" w:cstheme="majorHAnsi"/>
                <w:color w:val="000000"/>
                <w:sz w:val="22"/>
                <w:szCs w:val="22"/>
              </w:rPr>
              <w:t>000</w:t>
            </w:r>
            <w:r w:rsidRPr="00D07155">
              <w:rPr>
                <w:rFonts w:asciiTheme="majorHAnsi" w:hAnsiTheme="majorHAnsi" w:cstheme="majorHAnsi"/>
                <w:color w:val="000000"/>
                <w:sz w:val="22"/>
                <w:szCs w:val="22"/>
              </w:rPr>
              <w:t>.</w:t>
            </w:r>
            <w:r>
              <w:rPr>
                <w:rFonts w:asciiTheme="majorHAnsi" w:hAnsiTheme="majorHAnsi" w:cstheme="majorHAnsi"/>
                <w:color w:val="000000"/>
                <w:sz w:val="22"/>
                <w:szCs w:val="22"/>
              </w:rPr>
              <w:t>000</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7D051E" w:rsidRPr="00D07155" w:rsidRDefault="007D051E"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19</w:t>
            </w:r>
            <w:r w:rsidRPr="00D07155">
              <w:rPr>
                <w:rFonts w:asciiTheme="majorHAnsi" w:hAnsiTheme="majorHAnsi" w:cstheme="majorHAnsi"/>
                <w:color w:val="000000"/>
                <w:sz w:val="22"/>
                <w:szCs w:val="22"/>
              </w:rPr>
              <w:t>.</w:t>
            </w:r>
            <w:r>
              <w:rPr>
                <w:rFonts w:asciiTheme="majorHAnsi" w:hAnsiTheme="majorHAnsi" w:cstheme="majorHAnsi"/>
                <w:color w:val="000000"/>
                <w:sz w:val="22"/>
                <w:szCs w:val="22"/>
              </w:rPr>
              <w:t>000</w:t>
            </w:r>
            <w:r w:rsidRPr="00D07155">
              <w:rPr>
                <w:rFonts w:asciiTheme="majorHAnsi" w:hAnsiTheme="majorHAnsi" w:cstheme="majorHAnsi"/>
                <w:color w:val="000000"/>
                <w:sz w:val="22"/>
                <w:szCs w:val="22"/>
              </w:rPr>
              <w:t>.</w:t>
            </w:r>
            <w:r>
              <w:rPr>
                <w:rFonts w:asciiTheme="majorHAnsi" w:hAnsiTheme="majorHAnsi" w:cstheme="majorHAnsi"/>
                <w:color w:val="000000"/>
                <w:sz w:val="22"/>
                <w:szCs w:val="22"/>
              </w:rPr>
              <w:t>000</w:t>
            </w:r>
          </w:p>
        </w:tc>
        <w:tc>
          <w:tcPr>
            <w:tcW w:w="1376" w:type="dxa"/>
            <w:tcBorders>
              <w:top w:val="nil"/>
              <w:left w:val="single" w:sz="4" w:space="0" w:color="auto"/>
              <w:bottom w:val="single" w:sz="4" w:space="0" w:color="auto"/>
              <w:right w:val="single" w:sz="4" w:space="0" w:color="auto"/>
            </w:tcBorders>
            <w:vAlign w:val="center"/>
          </w:tcPr>
          <w:p w:rsidR="007D051E" w:rsidRPr="00D07155" w:rsidRDefault="007D051E"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20.500.000</w:t>
            </w:r>
          </w:p>
        </w:tc>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7D051E" w:rsidRPr="00D07155" w:rsidRDefault="007D051E"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21.750.000</w:t>
            </w:r>
          </w:p>
        </w:tc>
        <w:tc>
          <w:tcPr>
            <w:tcW w:w="1376" w:type="dxa"/>
            <w:tcBorders>
              <w:top w:val="nil"/>
              <w:left w:val="nil"/>
              <w:bottom w:val="single" w:sz="4" w:space="0" w:color="auto"/>
              <w:right w:val="single" w:sz="4" w:space="0" w:color="auto"/>
            </w:tcBorders>
            <w:shd w:val="clear" w:color="auto" w:fill="auto"/>
            <w:noWrap/>
            <w:vAlign w:val="center"/>
            <w:hideMark/>
          </w:tcPr>
          <w:p w:rsidR="007D051E" w:rsidRPr="00D07155" w:rsidRDefault="007D051E"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23.000.000</w:t>
            </w:r>
          </w:p>
        </w:tc>
      </w:tr>
      <w:tr w:rsidR="007D051E" w:rsidRPr="00D07155" w:rsidTr="007D051E">
        <w:trPr>
          <w:trHeight w:val="320"/>
        </w:trPr>
        <w:tc>
          <w:tcPr>
            <w:tcW w:w="2507" w:type="dxa"/>
            <w:tcBorders>
              <w:top w:val="nil"/>
              <w:left w:val="single" w:sz="4" w:space="0" w:color="auto"/>
              <w:bottom w:val="single" w:sz="4" w:space="0" w:color="auto"/>
              <w:right w:val="single" w:sz="4" w:space="0" w:color="auto"/>
            </w:tcBorders>
            <w:shd w:val="clear" w:color="auto" w:fill="auto"/>
            <w:noWrap/>
            <w:vAlign w:val="center"/>
            <w:hideMark/>
          </w:tcPr>
          <w:p w:rsidR="007D051E" w:rsidRPr="00D07155" w:rsidRDefault="007D051E" w:rsidP="00D07155">
            <w:pPr>
              <w:rPr>
                <w:rFonts w:asciiTheme="majorHAnsi" w:hAnsiTheme="majorHAnsi" w:cstheme="majorHAnsi"/>
                <w:color w:val="000000"/>
                <w:sz w:val="22"/>
                <w:szCs w:val="22"/>
              </w:rPr>
            </w:pPr>
            <w:r>
              <w:rPr>
                <w:rFonts w:asciiTheme="majorHAnsi" w:hAnsiTheme="majorHAnsi" w:cstheme="majorHAnsi"/>
                <w:color w:val="000000"/>
                <w:sz w:val="22"/>
                <w:szCs w:val="22"/>
              </w:rPr>
              <w:t>Profit din exploatare</w:t>
            </w:r>
          </w:p>
        </w:tc>
        <w:tc>
          <w:tcPr>
            <w:tcW w:w="1376" w:type="dxa"/>
            <w:tcBorders>
              <w:top w:val="nil"/>
              <w:left w:val="single" w:sz="4" w:space="0" w:color="auto"/>
              <w:bottom w:val="single" w:sz="4" w:space="0" w:color="auto"/>
              <w:right w:val="single" w:sz="4" w:space="0" w:color="auto"/>
            </w:tcBorders>
            <w:vAlign w:val="center"/>
          </w:tcPr>
          <w:p w:rsidR="007D051E" w:rsidRPr="00D07155" w:rsidRDefault="007D051E"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1.350.000</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7D051E" w:rsidRPr="00D07155" w:rsidRDefault="007D051E"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1.710.000</w:t>
            </w:r>
          </w:p>
        </w:tc>
        <w:tc>
          <w:tcPr>
            <w:tcW w:w="1376" w:type="dxa"/>
            <w:tcBorders>
              <w:top w:val="nil"/>
              <w:left w:val="single" w:sz="4" w:space="0" w:color="auto"/>
              <w:bottom w:val="single" w:sz="4" w:space="0" w:color="auto"/>
              <w:right w:val="single" w:sz="4" w:space="0" w:color="auto"/>
            </w:tcBorders>
            <w:vAlign w:val="center"/>
          </w:tcPr>
          <w:p w:rsidR="007D051E" w:rsidRPr="00D07155" w:rsidRDefault="007D051E"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2.050.000</w:t>
            </w:r>
          </w:p>
        </w:tc>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7D051E" w:rsidRPr="00D07155" w:rsidRDefault="007D051E"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2.175.000</w:t>
            </w:r>
          </w:p>
        </w:tc>
        <w:tc>
          <w:tcPr>
            <w:tcW w:w="1376" w:type="dxa"/>
            <w:tcBorders>
              <w:top w:val="nil"/>
              <w:left w:val="nil"/>
              <w:bottom w:val="single" w:sz="4" w:space="0" w:color="auto"/>
              <w:right w:val="single" w:sz="4" w:space="0" w:color="auto"/>
            </w:tcBorders>
            <w:shd w:val="clear" w:color="auto" w:fill="auto"/>
            <w:noWrap/>
            <w:vAlign w:val="center"/>
            <w:hideMark/>
          </w:tcPr>
          <w:p w:rsidR="007D051E" w:rsidRPr="00D07155" w:rsidRDefault="007D051E"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2.300.000</w:t>
            </w:r>
          </w:p>
        </w:tc>
      </w:tr>
      <w:tr w:rsidR="007D051E" w:rsidRPr="00D07155" w:rsidTr="007D051E">
        <w:trPr>
          <w:trHeight w:val="320"/>
        </w:trPr>
        <w:tc>
          <w:tcPr>
            <w:tcW w:w="2507" w:type="dxa"/>
            <w:tcBorders>
              <w:top w:val="nil"/>
              <w:left w:val="single" w:sz="4" w:space="0" w:color="auto"/>
              <w:bottom w:val="single" w:sz="4" w:space="0" w:color="auto"/>
              <w:right w:val="single" w:sz="4" w:space="0" w:color="auto"/>
            </w:tcBorders>
            <w:shd w:val="clear" w:color="auto" w:fill="auto"/>
            <w:noWrap/>
            <w:vAlign w:val="center"/>
            <w:hideMark/>
          </w:tcPr>
          <w:p w:rsidR="007D051E" w:rsidRPr="00D07155" w:rsidRDefault="007D051E" w:rsidP="00D07155">
            <w:pPr>
              <w:rPr>
                <w:rFonts w:asciiTheme="majorHAnsi" w:hAnsiTheme="majorHAnsi" w:cstheme="majorHAnsi"/>
                <w:color w:val="000000"/>
                <w:sz w:val="22"/>
                <w:szCs w:val="22"/>
              </w:rPr>
            </w:pPr>
            <w:r>
              <w:rPr>
                <w:rFonts w:asciiTheme="majorHAnsi" w:hAnsiTheme="majorHAnsi" w:cstheme="majorHAnsi"/>
                <w:color w:val="000000"/>
                <w:sz w:val="22"/>
                <w:szCs w:val="22"/>
              </w:rPr>
              <w:t>Profit financiar</w:t>
            </w:r>
          </w:p>
        </w:tc>
        <w:tc>
          <w:tcPr>
            <w:tcW w:w="1376" w:type="dxa"/>
            <w:tcBorders>
              <w:top w:val="nil"/>
              <w:left w:val="single" w:sz="4" w:space="0" w:color="auto"/>
              <w:bottom w:val="single" w:sz="4" w:space="0" w:color="auto"/>
              <w:right w:val="single" w:sz="4" w:space="0" w:color="auto"/>
            </w:tcBorders>
            <w:vAlign w:val="center"/>
          </w:tcPr>
          <w:p w:rsidR="007D051E" w:rsidRPr="00D07155" w:rsidRDefault="007D051E"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-550.000</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7D051E" w:rsidRPr="00D07155" w:rsidRDefault="007D051E"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-600.000</w:t>
            </w:r>
          </w:p>
        </w:tc>
        <w:tc>
          <w:tcPr>
            <w:tcW w:w="1376" w:type="dxa"/>
            <w:tcBorders>
              <w:top w:val="nil"/>
              <w:left w:val="single" w:sz="4" w:space="0" w:color="auto"/>
              <w:bottom w:val="single" w:sz="4" w:space="0" w:color="auto"/>
              <w:right w:val="single" w:sz="4" w:space="0" w:color="auto"/>
            </w:tcBorders>
            <w:vAlign w:val="center"/>
          </w:tcPr>
          <w:p w:rsidR="007D051E" w:rsidRPr="00D07155" w:rsidRDefault="007D051E"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-650.000</w:t>
            </w:r>
          </w:p>
        </w:tc>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7D051E" w:rsidRPr="00D07155" w:rsidRDefault="007D051E"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-675.000</w:t>
            </w:r>
          </w:p>
        </w:tc>
        <w:tc>
          <w:tcPr>
            <w:tcW w:w="1376" w:type="dxa"/>
            <w:tcBorders>
              <w:top w:val="nil"/>
              <w:left w:val="nil"/>
              <w:bottom w:val="single" w:sz="4" w:space="0" w:color="auto"/>
              <w:right w:val="single" w:sz="4" w:space="0" w:color="auto"/>
            </w:tcBorders>
            <w:shd w:val="clear" w:color="auto" w:fill="auto"/>
            <w:noWrap/>
            <w:vAlign w:val="center"/>
            <w:hideMark/>
          </w:tcPr>
          <w:p w:rsidR="007D051E" w:rsidRPr="00D07155" w:rsidRDefault="007D051E"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-700.000</w:t>
            </w:r>
          </w:p>
        </w:tc>
      </w:tr>
      <w:tr w:rsidR="007D051E" w:rsidRPr="00D07155" w:rsidTr="007D051E">
        <w:trPr>
          <w:trHeight w:val="320"/>
        </w:trPr>
        <w:tc>
          <w:tcPr>
            <w:tcW w:w="2507" w:type="dxa"/>
            <w:tcBorders>
              <w:top w:val="nil"/>
              <w:left w:val="single" w:sz="4" w:space="0" w:color="auto"/>
              <w:bottom w:val="single" w:sz="4" w:space="0" w:color="auto"/>
              <w:right w:val="single" w:sz="4" w:space="0" w:color="auto"/>
            </w:tcBorders>
            <w:shd w:val="clear" w:color="auto" w:fill="auto"/>
            <w:noWrap/>
            <w:vAlign w:val="center"/>
            <w:hideMark/>
          </w:tcPr>
          <w:p w:rsidR="007D051E" w:rsidRPr="00D07155" w:rsidRDefault="007D051E" w:rsidP="00D07155">
            <w:pPr>
              <w:rPr>
                <w:rFonts w:asciiTheme="majorHAnsi" w:hAnsiTheme="majorHAnsi" w:cstheme="majorHAnsi"/>
                <w:color w:val="000000"/>
                <w:sz w:val="22"/>
                <w:szCs w:val="22"/>
              </w:rPr>
            </w:pPr>
            <w:r>
              <w:rPr>
                <w:rFonts w:asciiTheme="majorHAnsi" w:hAnsiTheme="majorHAnsi" w:cstheme="majorHAnsi"/>
                <w:color w:val="000000"/>
                <w:sz w:val="22"/>
                <w:szCs w:val="22"/>
              </w:rPr>
              <w:t>Profit brut</w:t>
            </w:r>
          </w:p>
        </w:tc>
        <w:tc>
          <w:tcPr>
            <w:tcW w:w="1376" w:type="dxa"/>
            <w:tcBorders>
              <w:top w:val="nil"/>
              <w:left w:val="single" w:sz="4" w:space="0" w:color="auto"/>
              <w:bottom w:val="single" w:sz="4" w:space="0" w:color="auto"/>
              <w:right w:val="single" w:sz="4" w:space="0" w:color="auto"/>
            </w:tcBorders>
            <w:vAlign w:val="center"/>
          </w:tcPr>
          <w:p w:rsidR="007D051E" w:rsidRPr="00D07155" w:rsidRDefault="006D1BB4"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8</w:t>
            </w:r>
            <w:r w:rsidR="007D051E">
              <w:rPr>
                <w:rFonts w:asciiTheme="majorHAnsi" w:hAnsiTheme="majorHAnsi" w:cstheme="majorHAnsi"/>
                <w:color w:val="000000"/>
                <w:sz w:val="22"/>
                <w:szCs w:val="22"/>
              </w:rPr>
              <w:t>00.000</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7D051E" w:rsidRPr="00D07155" w:rsidRDefault="006D1BB4"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1.110</w:t>
            </w:r>
            <w:r w:rsidR="007D051E">
              <w:rPr>
                <w:rFonts w:asciiTheme="majorHAnsi" w:hAnsiTheme="majorHAnsi" w:cstheme="majorHAnsi"/>
                <w:color w:val="000000"/>
                <w:sz w:val="22"/>
                <w:szCs w:val="22"/>
              </w:rPr>
              <w:t>.000</w:t>
            </w:r>
          </w:p>
        </w:tc>
        <w:tc>
          <w:tcPr>
            <w:tcW w:w="1376" w:type="dxa"/>
            <w:tcBorders>
              <w:top w:val="nil"/>
              <w:left w:val="single" w:sz="4" w:space="0" w:color="auto"/>
              <w:bottom w:val="single" w:sz="4" w:space="0" w:color="auto"/>
              <w:right w:val="single" w:sz="4" w:space="0" w:color="auto"/>
            </w:tcBorders>
            <w:vAlign w:val="center"/>
          </w:tcPr>
          <w:p w:rsidR="007D051E" w:rsidRPr="00D07155" w:rsidRDefault="006D1BB4"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1.4</w:t>
            </w:r>
            <w:r w:rsidR="007D051E">
              <w:rPr>
                <w:rFonts w:asciiTheme="majorHAnsi" w:hAnsiTheme="majorHAnsi" w:cstheme="majorHAnsi"/>
                <w:color w:val="000000"/>
                <w:sz w:val="22"/>
                <w:szCs w:val="22"/>
              </w:rPr>
              <w:t>00.000</w:t>
            </w:r>
          </w:p>
        </w:tc>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7D051E" w:rsidRPr="00D07155" w:rsidRDefault="007D051E"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1.5</w:t>
            </w:r>
            <w:r w:rsidR="006D1BB4">
              <w:rPr>
                <w:rFonts w:asciiTheme="majorHAnsi" w:hAnsiTheme="majorHAnsi" w:cstheme="majorHAnsi"/>
                <w:color w:val="000000"/>
                <w:sz w:val="22"/>
                <w:szCs w:val="22"/>
              </w:rPr>
              <w:t>00</w:t>
            </w:r>
            <w:r>
              <w:rPr>
                <w:rFonts w:asciiTheme="majorHAnsi" w:hAnsiTheme="majorHAnsi" w:cstheme="majorHAnsi"/>
                <w:color w:val="000000"/>
                <w:sz w:val="22"/>
                <w:szCs w:val="22"/>
              </w:rPr>
              <w:t>.000</w:t>
            </w:r>
          </w:p>
        </w:tc>
        <w:tc>
          <w:tcPr>
            <w:tcW w:w="1376" w:type="dxa"/>
            <w:tcBorders>
              <w:top w:val="nil"/>
              <w:left w:val="nil"/>
              <w:bottom w:val="single" w:sz="4" w:space="0" w:color="auto"/>
              <w:right w:val="single" w:sz="4" w:space="0" w:color="auto"/>
            </w:tcBorders>
            <w:shd w:val="clear" w:color="auto" w:fill="auto"/>
            <w:noWrap/>
            <w:vAlign w:val="center"/>
            <w:hideMark/>
          </w:tcPr>
          <w:p w:rsidR="007D051E" w:rsidRPr="00D07155" w:rsidRDefault="007D051E"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1.</w:t>
            </w:r>
            <w:r w:rsidR="006D1BB4">
              <w:rPr>
                <w:rFonts w:asciiTheme="majorHAnsi" w:hAnsiTheme="majorHAnsi" w:cstheme="majorHAnsi"/>
                <w:color w:val="000000"/>
                <w:sz w:val="22"/>
                <w:szCs w:val="22"/>
              </w:rPr>
              <w:t>6</w:t>
            </w:r>
            <w:r>
              <w:rPr>
                <w:rFonts w:asciiTheme="majorHAnsi" w:hAnsiTheme="majorHAnsi" w:cstheme="majorHAnsi"/>
                <w:color w:val="000000"/>
                <w:sz w:val="22"/>
                <w:szCs w:val="22"/>
              </w:rPr>
              <w:t>00.000</w:t>
            </w:r>
          </w:p>
        </w:tc>
      </w:tr>
      <w:tr w:rsidR="007D051E" w:rsidRPr="00D07155" w:rsidTr="007D051E">
        <w:trPr>
          <w:trHeight w:val="320"/>
        </w:trPr>
        <w:tc>
          <w:tcPr>
            <w:tcW w:w="2507" w:type="dxa"/>
            <w:tcBorders>
              <w:top w:val="nil"/>
              <w:left w:val="single" w:sz="4" w:space="0" w:color="auto"/>
              <w:bottom w:val="single" w:sz="4" w:space="0" w:color="auto"/>
              <w:right w:val="single" w:sz="4" w:space="0" w:color="auto"/>
            </w:tcBorders>
            <w:shd w:val="clear" w:color="auto" w:fill="auto"/>
            <w:noWrap/>
            <w:vAlign w:val="center"/>
            <w:hideMark/>
          </w:tcPr>
          <w:p w:rsidR="007D051E" w:rsidRPr="00D07155" w:rsidRDefault="007D051E" w:rsidP="00D07155">
            <w:pPr>
              <w:rPr>
                <w:rFonts w:asciiTheme="majorHAnsi" w:hAnsiTheme="majorHAnsi" w:cstheme="majorHAnsi"/>
                <w:color w:val="000000"/>
                <w:sz w:val="22"/>
                <w:szCs w:val="22"/>
              </w:rPr>
            </w:pPr>
            <w:r>
              <w:rPr>
                <w:rFonts w:asciiTheme="majorHAnsi" w:hAnsiTheme="majorHAnsi" w:cstheme="majorHAnsi"/>
                <w:color w:val="000000"/>
                <w:sz w:val="22"/>
                <w:szCs w:val="22"/>
              </w:rPr>
              <w:t>Impozit profit</w:t>
            </w:r>
          </w:p>
        </w:tc>
        <w:tc>
          <w:tcPr>
            <w:tcW w:w="1376" w:type="dxa"/>
            <w:tcBorders>
              <w:top w:val="nil"/>
              <w:left w:val="single" w:sz="4" w:space="0" w:color="auto"/>
              <w:bottom w:val="single" w:sz="4" w:space="0" w:color="auto"/>
              <w:right w:val="single" w:sz="4" w:space="0" w:color="auto"/>
            </w:tcBorders>
            <w:vAlign w:val="center"/>
          </w:tcPr>
          <w:p w:rsidR="007D051E" w:rsidRPr="00D07155" w:rsidRDefault="007D051E"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12</w:t>
            </w:r>
            <w:r w:rsidR="006D1BB4">
              <w:rPr>
                <w:rFonts w:asciiTheme="majorHAnsi" w:hAnsiTheme="majorHAnsi" w:cstheme="majorHAnsi"/>
                <w:color w:val="000000"/>
                <w:sz w:val="22"/>
                <w:szCs w:val="22"/>
              </w:rPr>
              <w:t>8</w:t>
            </w:r>
            <w:r>
              <w:rPr>
                <w:rFonts w:asciiTheme="majorHAnsi" w:hAnsiTheme="majorHAnsi" w:cstheme="majorHAnsi"/>
                <w:color w:val="000000"/>
                <w:sz w:val="22"/>
                <w:szCs w:val="22"/>
              </w:rPr>
              <w:t>.000</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7D051E" w:rsidRPr="00D07155" w:rsidRDefault="007D051E"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1</w:t>
            </w:r>
            <w:r w:rsidR="006D1BB4">
              <w:rPr>
                <w:rFonts w:asciiTheme="majorHAnsi" w:hAnsiTheme="majorHAnsi" w:cstheme="majorHAnsi"/>
                <w:color w:val="000000"/>
                <w:sz w:val="22"/>
                <w:szCs w:val="22"/>
              </w:rPr>
              <w:t>77</w:t>
            </w:r>
            <w:r>
              <w:rPr>
                <w:rFonts w:asciiTheme="majorHAnsi" w:hAnsiTheme="majorHAnsi" w:cstheme="majorHAnsi"/>
                <w:color w:val="000000"/>
                <w:sz w:val="22"/>
                <w:szCs w:val="22"/>
              </w:rPr>
              <w:t>.</w:t>
            </w:r>
            <w:r w:rsidR="006D1BB4">
              <w:rPr>
                <w:rFonts w:asciiTheme="majorHAnsi" w:hAnsiTheme="majorHAnsi" w:cstheme="majorHAnsi"/>
                <w:color w:val="000000"/>
                <w:sz w:val="22"/>
                <w:szCs w:val="22"/>
              </w:rPr>
              <w:t>6</w:t>
            </w:r>
            <w:r>
              <w:rPr>
                <w:rFonts w:asciiTheme="majorHAnsi" w:hAnsiTheme="majorHAnsi" w:cstheme="majorHAnsi"/>
                <w:color w:val="000000"/>
                <w:sz w:val="22"/>
                <w:szCs w:val="22"/>
              </w:rPr>
              <w:t>00</w:t>
            </w:r>
          </w:p>
        </w:tc>
        <w:tc>
          <w:tcPr>
            <w:tcW w:w="1376" w:type="dxa"/>
            <w:tcBorders>
              <w:top w:val="nil"/>
              <w:left w:val="single" w:sz="4" w:space="0" w:color="auto"/>
              <w:bottom w:val="single" w:sz="4" w:space="0" w:color="auto"/>
              <w:right w:val="single" w:sz="4" w:space="0" w:color="auto"/>
            </w:tcBorders>
            <w:vAlign w:val="center"/>
          </w:tcPr>
          <w:p w:rsidR="007D051E" w:rsidRPr="00D07155" w:rsidRDefault="006D1BB4"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224</w:t>
            </w:r>
            <w:r w:rsidR="007D051E">
              <w:rPr>
                <w:rFonts w:asciiTheme="majorHAnsi" w:hAnsiTheme="majorHAnsi" w:cstheme="majorHAnsi"/>
                <w:color w:val="000000"/>
                <w:sz w:val="22"/>
                <w:szCs w:val="22"/>
              </w:rPr>
              <w:t>.000</w:t>
            </w:r>
          </w:p>
        </w:tc>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7D051E" w:rsidRPr="00D07155" w:rsidRDefault="006D1BB4"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240</w:t>
            </w:r>
            <w:r w:rsidR="007D051E">
              <w:rPr>
                <w:rFonts w:asciiTheme="majorHAnsi" w:hAnsiTheme="majorHAnsi" w:cstheme="majorHAnsi"/>
                <w:color w:val="000000"/>
                <w:sz w:val="22"/>
                <w:szCs w:val="22"/>
              </w:rPr>
              <w:t>.000</w:t>
            </w:r>
          </w:p>
        </w:tc>
        <w:tc>
          <w:tcPr>
            <w:tcW w:w="1376" w:type="dxa"/>
            <w:tcBorders>
              <w:top w:val="nil"/>
              <w:left w:val="nil"/>
              <w:bottom w:val="single" w:sz="4" w:space="0" w:color="auto"/>
              <w:right w:val="single" w:sz="4" w:space="0" w:color="auto"/>
            </w:tcBorders>
            <w:shd w:val="clear" w:color="auto" w:fill="auto"/>
            <w:noWrap/>
            <w:vAlign w:val="center"/>
            <w:hideMark/>
          </w:tcPr>
          <w:p w:rsidR="007D051E" w:rsidRPr="00D07155" w:rsidRDefault="006D1BB4"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256</w:t>
            </w:r>
            <w:r w:rsidR="007D051E">
              <w:rPr>
                <w:rFonts w:asciiTheme="majorHAnsi" w:hAnsiTheme="majorHAnsi" w:cstheme="majorHAnsi"/>
                <w:color w:val="000000"/>
                <w:sz w:val="22"/>
                <w:szCs w:val="22"/>
              </w:rPr>
              <w:t>.000</w:t>
            </w:r>
          </w:p>
        </w:tc>
      </w:tr>
      <w:tr w:rsidR="007D051E" w:rsidRPr="00D07155" w:rsidTr="007D051E">
        <w:trPr>
          <w:trHeight w:val="320"/>
        </w:trPr>
        <w:tc>
          <w:tcPr>
            <w:tcW w:w="2507" w:type="dxa"/>
            <w:tcBorders>
              <w:top w:val="nil"/>
              <w:left w:val="single" w:sz="4" w:space="0" w:color="auto"/>
              <w:bottom w:val="single" w:sz="4" w:space="0" w:color="auto"/>
              <w:right w:val="single" w:sz="4" w:space="0" w:color="auto"/>
            </w:tcBorders>
            <w:shd w:val="clear" w:color="auto" w:fill="auto"/>
            <w:noWrap/>
            <w:vAlign w:val="center"/>
            <w:hideMark/>
          </w:tcPr>
          <w:p w:rsidR="007D051E" w:rsidRPr="00D07155" w:rsidRDefault="007D051E" w:rsidP="00D07155">
            <w:pPr>
              <w:rPr>
                <w:rFonts w:asciiTheme="majorHAnsi" w:hAnsiTheme="majorHAnsi" w:cstheme="majorHAnsi"/>
                <w:color w:val="000000"/>
                <w:sz w:val="22"/>
                <w:szCs w:val="22"/>
              </w:rPr>
            </w:pPr>
            <w:r w:rsidRPr="00D07155">
              <w:rPr>
                <w:rFonts w:asciiTheme="majorHAnsi" w:hAnsiTheme="majorHAnsi" w:cstheme="majorHAnsi"/>
                <w:color w:val="000000"/>
                <w:sz w:val="22"/>
                <w:szCs w:val="22"/>
              </w:rPr>
              <w:t>Profit</w:t>
            </w:r>
            <w:r>
              <w:rPr>
                <w:rFonts w:asciiTheme="majorHAnsi" w:hAnsiTheme="majorHAnsi" w:cstheme="majorHAnsi"/>
                <w:color w:val="000000"/>
                <w:sz w:val="22"/>
                <w:szCs w:val="22"/>
              </w:rPr>
              <w:t xml:space="preserve"> net</w:t>
            </w:r>
          </w:p>
        </w:tc>
        <w:tc>
          <w:tcPr>
            <w:tcW w:w="1376" w:type="dxa"/>
            <w:tcBorders>
              <w:top w:val="nil"/>
              <w:left w:val="single" w:sz="4" w:space="0" w:color="auto"/>
              <w:bottom w:val="single" w:sz="4" w:space="0" w:color="auto"/>
              <w:right w:val="single" w:sz="4" w:space="0" w:color="auto"/>
            </w:tcBorders>
            <w:vAlign w:val="center"/>
          </w:tcPr>
          <w:p w:rsidR="007D051E" w:rsidRPr="00D07155" w:rsidRDefault="006D1BB4"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672</w:t>
            </w:r>
            <w:r w:rsidR="007D051E">
              <w:rPr>
                <w:rFonts w:asciiTheme="majorHAnsi" w:hAnsiTheme="majorHAnsi" w:cstheme="majorHAnsi"/>
                <w:color w:val="000000"/>
                <w:sz w:val="22"/>
                <w:szCs w:val="22"/>
              </w:rPr>
              <w:t>.000</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7D051E" w:rsidRPr="00D07155" w:rsidRDefault="006D1BB4"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932</w:t>
            </w:r>
            <w:r w:rsidR="007D051E">
              <w:rPr>
                <w:rFonts w:asciiTheme="majorHAnsi" w:hAnsiTheme="majorHAnsi" w:cstheme="majorHAnsi"/>
                <w:color w:val="000000"/>
                <w:sz w:val="22"/>
                <w:szCs w:val="22"/>
              </w:rPr>
              <w:t>.</w:t>
            </w:r>
            <w:r>
              <w:rPr>
                <w:rFonts w:asciiTheme="majorHAnsi" w:hAnsiTheme="majorHAnsi" w:cstheme="majorHAnsi"/>
                <w:color w:val="000000"/>
                <w:sz w:val="22"/>
                <w:szCs w:val="22"/>
              </w:rPr>
              <w:t>4</w:t>
            </w:r>
            <w:r w:rsidR="007D051E">
              <w:rPr>
                <w:rFonts w:asciiTheme="majorHAnsi" w:hAnsiTheme="majorHAnsi" w:cstheme="majorHAnsi"/>
                <w:color w:val="000000"/>
                <w:sz w:val="22"/>
                <w:szCs w:val="22"/>
              </w:rPr>
              <w:t>00</w:t>
            </w:r>
          </w:p>
        </w:tc>
        <w:tc>
          <w:tcPr>
            <w:tcW w:w="1376" w:type="dxa"/>
            <w:tcBorders>
              <w:top w:val="nil"/>
              <w:left w:val="single" w:sz="4" w:space="0" w:color="auto"/>
              <w:bottom w:val="single" w:sz="4" w:space="0" w:color="auto"/>
              <w:right w:val="single" w:sz="4" w:space="0" w:color="auto"/>
            </w:tcBorders>
            <w:vAlign w:val="center"/>
          </w:tcPr>
          <w:p w:rsidR="007D051E" w:rsidRPr="00D07155" w:rsidRDefault="006D1BB4"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1.176</w:t>
            </w:r>
            <w:r w:rsidR="007D051E">
              <w:rPr>
                <w:rFonts w:asciiTheme="majorHAnsi" w:hAnsiTheme="majorHAnsi" w:cstheme="majorHAnsi"/>
                <w:color w:val="000000"/>
                <w:sz w:val="22"/>
                <w:szCs w:val="22"/>
              </w:rPr>
              <w:t>.000</w:t>
            </w:r>
          </w:p>
        </w:tc>
        <w:tc>
          <w:tcPr>
            <w:tcW w:w="1416" w:type="dxa"/>
            <w:tcBorders>
              <w:top w:val="nil"/>
              <w:left w:val="single" w:sz="4" w:space="0" w:color="auto"/>
              <w:bottom w:val="single" w:sz="4" w:space="0" w:color="auto"/>
              <w:right w:val="single" w:sz="4" w:space="0" w:color="auto"/>
            </w:tcBorders>
            <w:shd w:val="clear" w:color="auto" w:fill="auto"/>
            <w:noWrap/>
            <w:vAlign w:val="center"/>
            <w:hideMark/>
          </w:tcPr>
          <w:p w:rsidR="007D051E" w:rsidRPr="00D07155" w:rsidRDefault="006D1BB4"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1.260.</w:t>
            </w:r>
            <w:r w:rsidR="007D051E">
              <w:rPr>
                <w:rFonts w:asciiTheme="majorHAnsi" w:hAnsiTheme="majorHAnsi" w:cstheme="majorHAnsi"/>
                <w:color w:val="000000"/>
                <w:sz w:val="22"/>
                <w:szCs w:val="22"/>
              </w:rPr>
              <w:t>000</w:t>
            </w:r>
          </w:p>
        </w:tc>
        <w:tc>
          <w:tcPr>
            <w:tcW w:w="1376" w:type="dxa"/>
            <w:tcBorders>
              <w:top w:val="nil"/>
              <w:left w:val="nil"/>
              <w:bottom w:val="single" w:sz="4" w:space="0" w:color="auto"/>
              <w:right w:val="single" w:sz="4" w:space="0" w:color="auto"/>
            </w:tcBorders>
            <w:shd w:val="clear" w:color="auto" w:fill="auto"/>
            <w:noWrap/>
            <w:vAlign w:val="center"/>
            <w:hideMark/>
          </w:tcPr>
          <w:p w:rsidR="007D051E" w:rsidRPr="00D07155" w:rsidRDefault="007D051E" w:rsidP="001C17A4">
            <w:pPr>
              <w:ind w:left="-144" w:right="-72"/>
              <w:jc w:val="right"/>
              <w:rPr>
                <w:rFonts w:asciiTheme="majorHAnsi" w:hAnsiTheme="majorHAnsi" w:cstheme="majorHAnsi"/>
                <w:color w:val="000000"/>
                <w:sz w:val="22"/>
                <w:szCs w:val="22"/>
              </w:rPr>
            </w:pPr>
            <w:r>
              <w:rPr>
                <w:rFonts w:asciiTheme="majorHAnsi" w:hAnsiTheme="majorHAnsi" w:cstheme="majorHAnsi"/>
                <w:color w:val="000000"/>
                <w:sz w:val="22"/>
                <w:szCs w:val="22"/>
              </w:rPr>
              <w:t>1</w:t>
            </w:r>
            <w:r w:rsidR="006D1BB4">
              <w:rPr>
                <w:rFonts w:asciiTheme="majorHAnsi" w:hAnsiTheme="majorHAnsi" w:cstheme="majorHAnsi"/>
                <w:color w:val="000000"/>
                <w:sz w:val="22"/>
                <w:szCs w:val="22"/>
              </w:rPr>
              <w:t>.344</w:t>
            </w:r>
            <w:r>
              <w:rPr>
                <w:rFonts w:asciiTheme="majorHAnsi" w:hAnsiTheme="majorHAnsi" w:cstheme="majorHAnsi"/>
                <w:color w:val="000000"/>
                <w:sz w:val="22"/>
                <w:szCs w:val="22"/>
              </w:rPr>
              <w:t>.000</w:t>
            </w:r>
          </w:p>
        </w:tc>
      </w:tr>
    </w:tbl>
    <w:p w:rsidR="00DB23C4" w:rsidRDefault="00DB23C4">
      <w:pPr>
        <w:ind w:left="6480"/>
        <w:rPr>
          <w:rFonts w:ascii="Arial" w:eastAsia="Arial" w:hAnsi="Arial" w:cs="Arial"/>
          <w:color w:val="000000"/>
          <w:sz w:val="22"/>
          <w:szCs w:val="22"/>
        </w:rPr>
      </w:pPr>
    </w:p>
    <w:p w:rsidR="00DB23C4" w:rsidRDefault="00DB23C4">
      <w:pPr>
        <w:ind w:left="6480"/>
        <w:rPr>
          <w:rFonts w:ascii="Arial" w:eastAsia="Arial" w:hAnsi="Arial" w:cs="Arial"/>
          <w:color w:val="000000"/>
          <w:sz w:val="22"/>
          <w:szCs w:val="22"/>
        </w:rPr>
      </w:pPr>
    </w:p>
    <w:p w:rsidR="00DB23C4" w:rsidRDefault="00DB23C4">
      <w:pPr>
        <w:ind w:left="6480"/>
        <w:rPr>
          <w:rFonts w:ascii="Arial" w:eastAsia="Arial" w:hAnsi="Arial" w:cs="Arial"/>
          <w:color w:val="000000"/>
          <w:sz w:val="22"/>
          <w:szCs w:val="22"/>
        </w:rPr>
      </w:pPr>
    </w:p>
    <w:p w:rsidR="00DB23C4" w:rsidRDefault="00DB23C4">
      <w:pPr>
        <w:ind w:left="6480"/>
        <w:rPr>
          <w:rFonts w:ascii="Arial" w:eastAsia="Arial" w:hAnsi="Arial" w:cs="Arial"/>
          <w:color w:val="000000"/>
          <w:sz w:val="22"/>
          <w:szCs w:val="22"/>
        </w:rPr>
      </w:pPr>
    </w:p>
    <w:sectPr w:rsidR="00DB23C4" w:rsidSect="002938D1">
      <w:headerReference w:type="default" r:id="rId7"/>
      <w:footerReference w:type="even" r:id="rId8"/>
      <w:footerReference w:type="default" r:id="rId9"/>
      <w:headerReference w:type="first" r:id="rId10"/>
      <w:footerReference w:type="first" r:id="rId11"/>
      <w:pgSz w:w="11907" w:h="16840"/>
      <w:pgMar w:top="720" w:right="720" w:bottom="720" w:left="1440" w:header="346" w:footer="562"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5804" w:rsidRDefault="00025804">
      <w:r>
        <w:separator/>
      </w:r>
    </w:p>
  </w:endnote>
  <w:endnote w:type="continuationSeparator" w:id="1">
    <w:p w:rsidR="00025804" w:rsidRDefault="000258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A23" w:rsidRDefault="00C32A23">
    <w:pPr>
      <w:pBdr>
        <w:top w:val="nil"/>
        <w:left w:val="nil"/>
        <w:bottom w:val="nil"/>
        <w:right w:val="nil"/>
        <w:between w:val="nil"/>
      </w:pBdr>
      <w:tabs>
        <w:tab w:val="center" w:pos="4153"/>
        <w:tab w:val="right" w:pos="8306"/>
        <w:tab w:val="center" w:pos="-4760"/>
        <w:tab w:val="right" w:pos="-4620"/>
      </w:tabs>
      <w:jc w:val="center"/>
      <w:rPr>
        <w:rFonts w:ascii="Arial" w:eastAsia="Arial" w:hAnsi="Arial" w:cs="Arial"/>
        <w:color w:val="000000"/>
        <w:sz w:val="20"/>
        <w:szCs w:val="20"/>
      </w:rPr>
    </w:pPr>
    <w:r>
      <w:rPr>
        <w:rFonts w:ascii="Arial" w:eastAsia="Arial" w:hAnsi="Arial" w:cs="Arial"/>
        <w:color w:val="000000"/>
        <w:sz w:val="20"/>
        <w:szCs w:val="20"/>
      </w:rPr>
      <w:t xml:space="preserve">Pag. :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end"/>
    </w:r>
    <w:r>
      <w:rPr>
        <w:rFonts w:ascii="Arial" w:eastAsia="Arial" w:hAnsi="Arial" w:cs="Arial"/>
        <w:color w:val="000000"/>
        <w:sz w:val="20"/>
        <w:szCs w:val="20"/>
      </w:rPr>
      <w:t>/</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end"/>
    </w:r>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oel="http://schemas.microsoft.com/office/2019/extlst"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wps">
        <w:drawing>
          <wp:anchor distT="0" distB="0" distL="114300" distR="114300" simplePos="0" relativeHeight="251660288" behindDoc="0" locked="0" layoutInCell="1" hidden="0" allowOverlap="1" wp14:anchorId="1BFB87CA" wp14:editId="1B95067C">
            <wp:simplePos x="0" y="0"/>
            <wp:positionH relativeFrom="column">
              <wp:posOffset>-6984</wp:posOffset>
            </wp:positionH>
            <wp:positionV relativeFrom="paragraph">
              <wp:posOffset>-34289</wp:posOffset>
            </wp:positionV>
            <wp:extent cx="6134100" cy="0"/>
            <wp:effectExtent l="0" t="4763" r="0" b="4763"/>
            <wp:wrapSquare wrapText="bothSides" distT="0" distB="0" distL="114300" distR="114300"/>
            <wp:docPr id="2" name="Straight Connector 2"/>
            <wp:cNvGraphicFramePr/>
            <a:graphic xmlns:a="http://schemas.openxmlformats.org/drawingml/2006/main">
              <a:graphicData uri="http://schemas.microsoft.com/office/word/2010/wordprocessingShape">
                <wps:wsp>
                  <wps:cNvCnPr/>
                  <wps:spPr>
                    <a:xfrm>
                      <a:off x="0" y="0"/>
                      <a:ext cx="6134100" cy="0"/>
                    </a:xfrm>
                    <a:prstGeom prst="line">
                      <a:avLst/>
                    </a:prstGeom>
                    <a:noFill/>
                    <a:ln w="9525" cap="flat" cmpd="sng" algn="ctr">
                      <a:solidFill>
                        <a:srgbClr val="000000"/>
                      </a:solidFill>
                      <a:miter lim="800000"/>
                      <a:headEnd/>
                      <a:tailEnd/>
                    </a:ln>
                  </wps:spPr>
                  <wps:bodyPr/>
                </wps:wsp>
              </a:graphicData>
            </a:graphic>
          </wp:anchor>
        </w:drawing>
      </mc:Choice>
      <ve:Fallback>
        <w:r>
          <w:rPr>
            <w:noProof/>
            <w:lang w:val="en-US" w:eastAsia="en-US"/>
          </w:rPr>
          <w:drawing>
            <wp:anchor distT="0" distB="0" distL="114300" distR="114300" simplePos="0" relativeHeight="251656704" behindDoc="0" locked="0" layoutInCell="1" allowOverlap="1">
              <wp:simplePos x="0" y="0"/>
              <wp:positionH relativeFrom="column">
                <wp:posOffset>-6984</wp:posOffset>
              </wp:positionH>
              <wp:positionV relativeFrom="paragraph">
                <wp:posOffset>-34289</wp:posOffset>
              </wp:positionV>
              <wp:extent cx="6134100" cy="9526"/>
              <wp:effectExtent l="0" t="0" r="0" b="0"/>
              <wp:wrapSquare wrapText="bothSides" distT="0" distB="0" distL="114300" distR="11430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134100" cy="9526"/>
                      </a:xfrm>
                      <a:prstGeom prst="rect">
                        <a:avLst/>
                      </a:prstGeom>
                      <a:ln/>
                    </pic:spPr>
                  </pic:pic>
                </a:graphicData>
              </a:graphic>
            </wp:anchor>
          </w:drawing>
        </w:r>
      </ve:Fallback>
    </ve:AlternateConten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A23" w:rsidRDefault="00C32A23">
    <w:pPr>
      <w:pBdr>
        <w:top w:val="nil"/>
        <w:left w:val="nil"/>
        <w:bottom w:val="nil"/>
        <w:right w:val="nil"/>
        <w:between w:val="nil"/>
      </w:pBdr>
      <w:tabs>
        <w:tab w:val="center" w:pos="4153"/>
        <w:tab w:val="right" w:pos="8306"/>
      </w:tabs>
      <w:ind w:left="-540"/>
      <w:jc w:val="center"/>
      <w:rPr>
        <w:rFonts w:ascii="Arial" w:eastAsia="Arial" w:hAnsi="Arial" w:cs="Arial"/>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r>
      <w:rPr>
        <w:rFonts w:ascii="Arial" w:eastAsia="Arial" w:hAnsi="Arial" w:cs="Arial"/>
        <w:i/>
        <w:color w:val="000000"/>
        <w:sz w:val="18"/>
        <w:szCs w:val="18"/>
      </w:rPr>
      <w:tab/>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E03209">
      <w:rPr>
        <w:rFonts w:ascii="Arial" w:eastAsia="Arial" w:hAnsi="Arial" w:cs="Arial"/>
        <w:noProof/>
        <w:color w:val="000000"/>
        <w:sz w:val="18"/>
        <w:szCs w:val="18"/>
      </w:rPr>
      <w:t>1</w:t>
    </w:r>
    <w:r>
      <w:rPr>
        <w:rFonts w:ascii="Arial" w:eastAsia="Arial" w:hAnsi="Arial" w:cs="Arial"/>
        <w:color w:val="000000"/>
        <w:sz w:val="18"/>
        <w:szCs w:val="18"/>
      </w:rPr>
      <w:fldChar w:fldCharType="end"/>
    </w:r>
    <w:r>
      <w:rPr>
        <w:rFonts w:ascii="Arial" w:eastAsia="Arial" w:hAnsi="Arial" w:cs="Arial"/>
        <w:color w:val="000000"/>
        <w:sz w:val="18"/>
        <w:szCs w:val="18"/>
      </w:rPr>
      <w:t>/</w:t>
    </w:r>
    <w:r>
      <w:rPr>
        <w:rFonts w:ascii="Arial" w:eastAsia="Arial" w:hAnsi="Arial" w:cs="Arial"/>
        <w:color w:val="000000"/>
        <w:sz w:val="18"/>
        <w:szCs w:val="18"/>
      </w:rPr>
      <w:fldChar w:fldCharType="begin"/>
    </w:r>
    <w:r>
      <w:rPr>
        <w:rFonts w:ascii="Arial" w:eastAsia="Arial" w:hAnsi="Arial" w:cs="Arial"/>
        <w:color w:val="000000"/>
        <w:sz w:val="18"/>
        <w:szCs w:val="18"/>
      </w:rPr>
      <w:instrText>NUMPAGES</w:instrText>
    </w:r>
    <w:r>
      <w:rPr>
        <w:rFonts w:ascii="Arial" w:eastAsia="Arial" w:hAnsi="Arial" w:cs="Arial"/>
        <w:color w:val="000000"/>
        <w:sz w:val="18"/>
        <w:szCs w:val="18"/>
      </w:rPr>
      <w:fldChar w:fldCharType="separate"/>
    </w:r>
    <w:r w:rsidR="00E03209">
      <w:rPr>
        <w:rFonts w:ascii="Arial" w:eastAsia="Arial" w:hAnsi="Arial" w:cs="Arial"/>
        <w:noProof/>
        <w:color w:val="000000"/>
        <w:sz w:val="18"/>
        <w:szCs w:val="18"/>
      </w:rPr>
      <w:t>4</w:t>
    </w:r>
    <w:r>
      <w:rPr>
        <w:rFonts w:ascii="Arial" w:eastAsia="Arial" w:hAnsi="Arial" w:cs="Arial"/>
        <w:color w:val="000000"/>
        <w:sz w:val="18"/>
        <w:szCs w:val="18"/>
      </w:rPr>
      <w:fldChar w:fldCharType="end"/>
    </w:r>
  </w:p>
  <w:p w:rsidR="00C32A23" w:rsidRDefault="00C32A23">
    <w:pPr>
      <w:pBdr>
        <w:top w:val="nil"/>
        <w:left w:val="nil"/>
        <w:bottom w:val="nil"/>
        <w:right w:val="nil"/>
        <w:between w:val="nil"/>
      </w:pBdr>
      <w:tabs>
        <w:tab w:val="center" w:pos="4153"/>
        <w:tab w:val="right" w:pos="8306"/>
      </w:tabs>
      <w:ind w:left="-540"/>
      <w:rPr>
        <w:rFonts w:ascii="Arial" w:eastAsia="Arial" w:hAnsi="Arial" w:cs="Arial"/>
        <w:color w:val="000000"/>
        <w:sz w:val="18"/>
        <w:szCs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A23" w:rsidRDefault="00C32A23">
    <w:pPr>
      <w:pBdr>
        <w:top w:val="nil"/>
        <w:left w:val="nil"/>
        <w:bottom w:val="nil"/>
        <w:right w:val="nil"/>
        <w:between w:val="nil"/>
      </w:pBdr>
      <w:tabs>
        <w:tab w:val="center" w:pos="4153"/>
        <w:tab w:val="right" w:pos="8306"/>
        <w:tab w:val="left" w:pos="567"/>
      </w:tabs>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CREDIT PFA</w:t>
    </w:r>
    <w:r>
      <w:rPr>
        <w:rFonts w:ascii="Times New Roman" w:eastAsia="Times New Roman" w:hAnsi="Times New Roman" w:cs="Times New Roman"/>
        <w:color w:val="000000"/>
        <w:sz w:val="22"/>
        <w:szCs w:val="22"/>
      </w:rPr>
      <w:tab/>
      <w:t xml:space="preserve">- </w:t>
    </w:r>
    <w:r>
      <w:rPr>
        <w:rFonts w:ascii="Times New Roman" w:eastAsia="Times New Roman" w:hAnsi="Times New Roman" w:cs="Times New Roman"/>
        <w:color w:val="000000"/>
        <w:sz w:val="22"/>
        <w:szCs w:val="22"/>
      </w:rPr>
      <w:fldChar w:fldCharType="begin"/>
    </w:r>
    <w:r>
      <w:rPr>
        <w:rFonts w:ascii="Times New Roman" w:eastAsia="Times New Roman" w:hAnsi="Times New Roman" w:cs="Times New Roman"/>
        <w:color w:val="000000"/>
        <w:sz w:val="22"/>
        <w:szCs w:val="22"/>
      </w:rPr>
      <w:instrText>PAGE</w:instrText>
    </w:r>
    <w:r>
      <w:rPr>
        <w:rFonts w:ascii="Times New Roman" w:eastAsia="Times New Roman" w:hAnsi="Times New Roman" w:cs="Times New Roman"/>
        <w:color w:val="000000"/>
        <w:sz w:val="22"/>
        <w:szCs w:val="22"/>
      </w:rPr>
      <w:fldChar w:fldCharType="end"/>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ab/>
      <w:t>DOAR PENTRU UZ INTERN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5804" w:rsidRDefault="00025804">
      <w:r>
        <w:separator/>
      </w:r>
    </w:p>
  </w:footnote>
  <w:footnote w:type="continuationSeparator" w:id="1">
    <w:p w:rsidR="00025804" w:rsidRDefault="000258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A23" w:rsidRDefault="00C32A23">
    <w:pPr>
      <w:rPr>
        <w:rFonts w:ascii="Arial" w:eastAsia="Arial" w:hAnsi="Arial" w:cs="Arial"/>
      </w:rPr>
    </w:pPr>
    <w:r>
      <w:rPr>
        <w:rFonts w:ascii="Times New Roman" w:eastAsia="Times New Roman" w:hAnsi="Times New Roman" w:cs="Times New Roman"/>
        <w:i/>
        <w:sz w:val="16"/>
        <w:szCs w:val="16"/>
      </w:rPr>
      <w:tab/>
    </w:r>
    <w:r>
      <w:rPr>
        <w:rFonts w:ascii="Times New Roman" w:eastAsia="Times New Roman" w:hAnsi="Times New Roman" w:cs="Times New Roman"/>
        <w:i/>
        <w:sz w:val="16"/>
        <w:szCs w:val="16"/>
      </w:rPr>
      <w:tab/>
    </w:r>
    <w:r>
      <w:rPr>
        <w:rFonts w:ascii="Times New Roman" w:eastAsia="Times New Roman" w:hAnsi="Times New Roman" w:cs="Times New Roman"/>
        <w:i/>
        <w:sz w:val="16"/>
        <w:szCs w:val="16"/>
      </w:rPr>
      <w:tab/>
    </w:r>
    <w:r>
      <w:rPr>
        <w:rFonts w:ascii="Times New Roman" w:eastAsia="Times New Roman" w:hAnsi="Times New Roman" w:cs="Times New Roman"/>
        <w:i/>
        <w:sz w:val="16"/>
        <w:szCs w:val="16"/>
      </w:rPr>
      <w:tab/>
    </w:r>
    <w:r>
      <w:rPr>
        <w:rFonts w:ascii="Times New Roman" w:eastAsia="Times New Roman" w:hAnsi="Times New Roman" w:cs="Times New Roman"/>
        <w:i/>
        <w:sz w:val="16"/>
        <w:szCs w:val="16"/>
      </w:rPr>
      <w:tab/>
    </w:r>
    <w:r>
      <w:rPr>
        <w:rFonts w:ascii="Times New Roman" w:eastAsia="Times New Roman" w:hAnsi="Times New Roman" w:cs="Times New Roman"/>
        <w:i/>
        <w:sz w:val="16"/>
        <w:szCs w:val="16"/>
      </w:rPr>
      <w:tab/>
    </w:r>
    <w:r>
      <w:rPr>
        <w:rFonts w:ascii="Times New Roman" w:eastAsia="Times New Roman" w:hAnsi="Times New Roman" w:cs="Times New Roman"/>
        <w:i/>
        <w:sz w:val="16"/>
        <w:szCs w:val="16"/>
      </w:rPr>
      <w:tab/>
    </w:r>
    <w:r>
      <w:rPr>
        <w:rFonts w:ascii="Times New Roman" w:eastAsia="Times New Roman" w:hAnsi="Times New Roman" w:cs="Times New Roman"/>
        <w:i/>
        <w:sz w:val="16"/>
        <w:szCs w:val="16"/>
      </w:rPr>
      <w:tab/>
    </w:r>
    <w:r>
      <w:rPr>
        <w:rFonts w:ascii="Times New Roman" w:eastAsia="Times New Roman" w:hAnsi="Times New Roman" w:cs="Times New Roman"/>
        <w:i/>
        <w:sz w:val="16"/>
        <w:szCs w:val="16"/>
      </w:rPr>
      <w:tab/>
    </w:r>
    <w:r>
      <w:rPr>
        <w:rFonts w:ascii="Times New Roman" w:eastAsia="Times New Roman" w:hAnsi="Times New Roman" w:cs="Times New Roman"/>
        <w:i/>
        <w:sz w:val="16"/>
        <w:szCs w:val="16"/>
      </w:rPr>
      <w:tab/>
    </w:r>
    <w:r>
      <w:rPr>
        <w:rFonts w:ascii="Times New Roman" w:eastAsia="Times New Roman" w:hAnsi="Times New Roman" w:cs="Times New Roman"/>
        <w:i/>
        <w:sz w:val="16"/>
        <w:szCs w:val="16"/>
      </w:rPr>
      <w:tab/>
    </w:r>
    <w:r>
      <w:rPr>
        <w:rFonts w:ascii="Times New Roman" w:eastAsia="Times New Roman" w:hAnsi="Times New Roman" w:cs="Times New Roman"/>
        <w:i/>
        <w:sz w:val="16"/>
        <w:szCs w:val="16"/>
      </w:rPr>
      <w:tab/>
    </w:r>
    <w:r>
      <w:rPr>
        <w:rFonts w:ascii="Times New Roman" w:eastAsia="Times New Roman" w:hAnsi="Times New Roman" w:cs="Times New Roman"/>
        <w:i/>
        <w:sz w:val="16"/>
        <w:szCs w:val="16"/>
      </w:rPr>
      <w:tab/>
    </w:r>
    <w:r>
      <w:rPr>
        <w:rFonts w:ascii="Times New Roman" w:eastAsia="Times New Roman" w:hAnsi="Times New Roman" w:cs="Times New Roman"/>
        <w:i/>
        <w:sz w:val="16"/>
        <w:szCs w:val="16"/>
      </w:rPr>
      <w:tab/>
    </w:r>
    <w:r>
      <w:rPr>
        <w:rFonts w:ascii="Times New Roman" w:eastAsia="Times New Roman" w:hAnsi="Times New Roman" w:cs="Times New Roman"/>
        <w:i/>
        <w:sz w:val="16"/>
        <w:szCs w:val="16"/>
      </w:rPr>
      <w:tab/>
    </w:r>
    <w:r>
      <w:rPr>
        <w:rFonts w:ascii="Times New Roman" w:eastAsia="Times New Roman" w:hAnsi="Times New Roman" w:cs="Times New Roman"/>
        <w:i/>
        <w:sz w:val="16"/>
        <w:szCs w:val="16"/>
      </w:rPr>
      <w:tab/>
    </w:r>
    <w:r>
      <w:rPr>
        <w:rFonts w:ascii="Times New Roman" w:eastAsia="Times New Roman" w:hAnsi="Times New Roman" w:cs="Times New Roman"/>
        <w:i/>
        <w:sz w:val="16"/>
        <w:szCs w:val="16"/>
      </w:rPr>
      <w:tab/>
    </w:r>
    <w:r>
      <w:rPr>
        <w:rFonts w:ascii="Times New Roman" w:eastAsia="Times New Roman" w:hAnsi="Times New Roman" w:cs="Times New Roman"/>
        <w:i/>
        <w:sz w:val="16"/>
        <w:szCs w:val="16"/>
      </w:rPr>
      <w:tab/>
    </w:r>
    <w:r>
      <w:rPr>
        <w:rFonts w:ascii="Times New Roman" w:eastAsia="Times New Roman" w:hAnsi="Times New Roman" w:cs="Times New Roman"/>
        <w:i/>
        <w:sz w:val="16"/>
        <w:szCs w:val="16"/>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2A23" w:rsidRDefault="00C32A23">
    <w:pPr>
      <w:pBdr>
        <w:top w:val="nil"/>
        <w:left w:val="nil"/>
        <w:bottom w:val="nil"/>
        <w:right w:val="nil"/>
        <w:between w:val="nil"/>
      </w:pBdr>
      <w:tabs>
        <w:tab w:val="center" w:pos="4153"/>
        <w:tab w:val="right" w:pos="8306"/>
      </w:tabs>
      <w:rPr>
        <w:color w:val="000000"/>
      </w:rPr>
    </w:pPr>
    <w:r w:rsidRPr="002938D1">
      <w:rPr>
        <w:noProof/>
      </w:rPr>
      <w:pict>
        <v:shapetype id="_x0000_t202" coordsize="21600,21600" o:spt="202" path="m,l,21600r21600,l21600,xe">
          <v:stroke joinstyle="miter"/>
          <v:path gradientshapeok="t" o:connecttype="rect"/>
        </v:shapetype>
        <v:shape id="Text Box 1" o:spid="_x0000_s1026" type="#_x0000_t202" style="position:absolute;margin-left:-47.4pt;margin-top:.45pt;width:536.4pt;height:50.4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" strokecolor="white">
          <v:textbox>
            <w:txbxContent>
              <w:p w:rsidR="00C32A23" w:rsidRDefault="00C32A23">
                <w:pPr>
                  <w:suppressAutoHyphens/>
                  <w:spacing w:line="1" w:lineRule="atLeast"/>
                  <w:ind w:leftChars="-1" w:hangingChars="1" w:hanging="3"/>
                  <w:textDirection w:val="btLr"/>
                  <w:textAlignment w:val="top"/>
                  <w:outlineLvl w:val="0"/>
                  <w:rPr>
                    <w:position w:val="-1"/>
                  </w:rPr>
                </w:pPr>
                <w:r w:rsidRPr="FFFFFFFF" w:rsidDel="FFFFFFFF">
                  <w:rPr>
                    <w:noProof/>
                    <w:position w:val="-1"/>
                    <w:lang w:val="en-US" w:eastAsia="en-US"/>
                    <w:specVanish/>
                  </w:rPr>
                  <w:drawing>
                    <wp:inline distT="0" distB="0" distL="114300" distR="114300">
                      <wp:extent cx="6403340" cy="337185"/>
                      <wp:effectExtent l="0" t="0" r="0" b="0"/>
                      <wp:docPr id="1026" name="Picture 1026"/>
                      <wp:cNvGraphicFramePr/>
                      <a:graphic xmlns:a="http://schemas.openxmlformats.org/drawingml/2006/main">
                        <a:graphicData uri="http://schemas.openxmlformats.org/drawingml/2006/picture">
                          <pic:pic xmlns:pic="http://schemas.openxmlformats.org/drawingml/2006/picture">
                            <pic:nvPicPr>
                              <pic:cNvPr id="1026" name=""/>
                              <pic:cNvPicPr/>
                            </pic:nvPicPr>
                            <pic:blipFill>
                              <a:blip r:embed="rId1"/>
                              <a:srcRect/>
                              <a:stretch>
                                <a:fillRect/>
                              </a:stretch>
                            </pic:blipFill>
                            <pic:spPr bwMode="clr">
                              <a:xfrm>
                                <a:off x="0" y="0"/>
                                <a:ext cx="6403340" cy="337185"/>
                              </a:xfrm>
                              <a:prstGeom prst="rect">
                                <a:avLst/>
                              </a:prstGeom>
                              <a:ln w="9525" cap="rnd" cmpd="sng" algn="ctr">
                                <a:noFill/>
                                <a:miter lim="800000"/>
                                <a:headEnd/>
                                <a:tailEnd/>
                              </a:ln>
                            </pic:spPr>
                          </pic:pic>
                        </a:graphicData>
                      </a:graphic>
                    </wp:inline>
                  </w:drawing>
                </w:r>
              </w:p>
              <w:p w:rsidR="00C32A23" w:rsidRDefault="00C32A23" w:rsidP="00AB7487">
                <w:pPr>
                  <w:pStyle w:val="Heading2"/>
                  <w:suppressAutoHyphens/>
                  <w:spacing w:before="120" w:line="1" w:lineRule="atLeast"/>
                  <w:ind w:leftChars="-1" w:left="-1" w:hangingChars="1" w:hanging="2"/>
                  <w:textDirection w:val="btLr"/>
                  <w:textAlignment w:val="top"/>
                  <w:rPr>
                    <w:position w:val="-1"/>
                    <w:sz w:val="24"/>
                  </w:rPr>
                </w:pPr>
              </w:p>
              <w:p w:rsidR="00C32A23" w:rsidRDefault="00C32A23">
                <w:pPr>
                  <w:suppressAutoHyphens/>
                  <w:spacing w:line="1" w:lineRule="atLeast"/>
                  <w:ind w:leftChars="-1" w:hangingChars="1" w:hanging="3"/>
                  <w:textDirection w:val="btLr"/>
                  <w:textAlignment w:val="top"/>
                  <w:outlineLvl w:val="0"/>
                  <w:rPr>
                    <w:position w:val="-1"/>
                  </w:rPr>
                </w:pPr>
              </w:p>
            </w:txbxContent>
          </v:textbox>
        </v:shape>
      </w:pict>
    </w:r>
    <w:r w:rsidRPr="002938D1">
      <w:rPr>
        <w:noProof/>
      </w:rPr>
      <w:pict>
        <v:shape id="Text Box 3" o:spid="_x0000_s1027" type="#_x0000_t202" style="position:absolute;margin-left:75.5pt;margin-top:3.4pt;width:385pt;height:23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" strokecolor="white">
          <v:textbox>
            <w:txbxContent>
              <w:p w:rsidR="00C32A23" w:rsidRDefault="00C32A23">
                <w:pPr>
                  <w:pStyle w:val="Heading1"/>
                  <w:suppressAutoHyphens/>
                  <w:spacing w:line="1" w:lineRule="atLeast"/>
                  <w:ind w:leftChars="-1" w:hangingChars="1" w:hanging="3"/>
                  <w:jc w:val="center"/>
                  <w:textDirection w:val="btLr"/>
                  <w:textAlignment w:val="top"/>
                  <w:rPr>
                    <w:b w:val="0"/>
                    <w:position w:val="-1"/>
                    <w:lang w:val="fr-FR"/>
                  </w:rPr>
                </w:pPr>
                <w:r w:rsidRPr="FFFFFFFF" w:rsidDel="FFFFFFFF">
                  <w:rPr>
                    <w:b w:val="0"/>
                    <w:position w:val="-1"/>
                    <w:lang w:val="fr-FR"/>
                  </w:rPr>
                  <w:t>CASA DE ECONOMII SI CONSEMNATIUNI – CEC  S.A.</w:t>
                </w:r>
              </w:p>
              <w:p w:rsidR="00C32A23" w:rsidRDefault="00C32A23">
                <w:pPr>
                  <w:suppressAutoHyphens/>
                  <w:spacing w:line="1" w:lineRule="atLeast"/>
                  <w:ind w:leftChars="-1" w:hangingChars="1" w:hanging="3"/>
                  <w:textDirection w:val="btLr"/>
                  <w:textAlignment w:val="top"/>
                  <w:outlineLvl w:val="0"/>
                  <w:rPr>
                    <w:position w:val="-1"/>
                  </w:rPr>
                </w:pPr>
              </w:p>
            </w:txbxContent>
          </v:textbox>
        </v:shape>
      </w:pict>
    </w:r>
  </w:p>
  <w:p w:rsidR="00C32A23" w:rsidRDefault="00C32A23">
    <w:pPr>
      <w:pBdr>
        <w:top w:val="nil"/>
        <w:left w:val="nil"/>
        <w:bottom w:val="nil"/>
        <w:right w:val="nil"/>
        <w:between w:val="nil"/>
      </w:pBdr>
      <w:tabs>
        <w:tab w:val="center" w:pos="4153"/>
        <w:tab w:val="right" w:pos="8306"/>
      </w:tabs>
      <w:rPr>
        <w:color w:val="000000"/>
      </w:rPr>
    </w:pPr>
  </w:p>
  <w:p w:rsidR="00C32A23" w:rsidRDefault="00C32A23">
    <w:pPr>
      <w:pBdr>
        <w:top w:val="nil"/>
        <w:left w:val="nil"/>
        <w:bottom w:val="nil"/>
        <w:right w:val="nil"/>
        <w:between w:val="nil"/>
      </w:pBdr>
      <w:tabs>
        <w:tab w:val="center" w:pos="4153"/>
        <w:tab w:val="right" w:pos="8306"/>
      </w:tabs>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B56D4"/>
    <w:multiLevelType w:val="multilevel"/>
    <w:tmpl w:val="9E30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A37604"/>
    <w:multiLevelType w:val="multilevel"/>
    <w:tmpl w:val="6C5EBBFC"/>
    <w:lvl w:ilvl="0">
      <w:start w:val="1"/>
      <w:numFmt w:val="bullet"/>
      <w:lvlText w:val="−"/>
      <w:lvlJc w:val="left"/>
      <w:pPr>
        <w:ind w:left="6328" w:hanging="360"/>
      </w:pPr>
      <w:rPr>
        <w:rFonts w:ascii="Noto Sans Symbols" w:eastAsia="Noto Sans Symbols" w:hAnsi="Noto Sans Symbols" w:cs="Noto Sans Symbols"/>
        <w:sz w:val="24"/>
        <w:szCs w:val="24"/>
        <w:vertAlign w:val="baseline"/>
      </w:rPr>
    </w:lvl>
    <w:lvl w:ilvl="1">
      <w:start w:val="1"/>
      <w:numFmt w:val="bullet"/>
      <w:lvlText w:val="o"/>
      <w:lvlJc w:val="left"/>
      <w:pPr>
        <w:ind w:left="5728" w:hanging="360"/>
      </w:pPr>
      <w:rPr>
        <w:rFonts w:ascii="Courier New" w:eastAsia="Courier New" w:hAnsi="Courier New" w:cs="Courier New"/>
        <w:vertAlign w:val="baseline"/>
      </w:rPr>
    </w:lvl>
    <w:lvl w:ilvl="2">
      <w:start w:val="1"/>
      <w:numFmt w:val="bullet"/>
      <w:lvlText w:val="▪"/>
      <w:lvlJc w:val="left"/>
      <w:pPr>
        <w:ind w:left="6448" w:hanging="360"/>
      </w:pPr>
      <w:rPr>
        <w:rFonts w:ascii="Noto Sans Symbols" w:eastAsia="Noto Sans Symbols" w:hAnsi="Noto Sans Symbols" w:cs="Noto Sans Symbols"/>
        <w:vertAlign w:val="baseline"/>
      </w:rPr>
    </w:lvl>
    <w:lvl w:ilvl="3">
      <w:start w:val="1"/>
      <w:numFmt w:val="bullet"/>
      <w:lvlText w:val="●"/>
      <w:lvlJc w:val="left"/>
      <w:pPr>
        <w:ind w:left="7168" w:hanging="360"/>
      </w:pPr>
      <w:rPr>
        <w:rFonts w:ascii="Noto Sans Symbols" w:eastAsia="Noto Sans Symbols" w:hAnsi="Noto Sans Symbols" w:cs="Noto Sans Symbols"/>
        <w:vertAlign w:val="baseline"/>
      </w:rPr>
    </w:lvl>
    <w:lvl w:ilvl="4">
      <w:start w:val="1"/>
      <w:numFmt w:val="bullet"/>
      <w:lvlText w:val="o"/>
      <w:lvlJc w:val="left"/>
      <w:pPr>
        <w:ind w:left="7888" w:hanging="360"/>
      </w:pPr>
      <w:rPr>
        <w:rFonts w:ascii="Courier New" w:eastAsia="Courier New" w:hAnsi="Courier New" w:cs="Courier New"/>
        <w:vertAlign w:val="baseline"/>
      </w:rPr>
    </w:lvl>
    <w:lvl w:ilvl="5">
      <w:start w:val="1"/>
      <w:numFmt w:val="bullet"/>
      <w:lvlText w:val="−"/>
      <w:lvlJc w:val="left"/>
      <w:pPr>
        <w:ind w:left="8608" w:hanging="360"/>
      </w:pPr>
      <w:rPr>
        <w:rFonts w:ascii="Noto Sans Symbols" w:eastAsia="Noto Sans Symbols" w:hAnsi="Noto Sans Symbols" w:cs="Noto Sans Symbols"/>
        <w:sz w:val="24"/>
        <w:szCs w:val="24"/>
        <w:vertAlign w:val="baseline"/>
      </w:rPr>
    </w:lvl>
    <w:lvl w:ilvl="6">
      <w:start w:val="1"/>
      <w:numFmt w:val="bullet"/>
      <w:lvlText w:val="●"/>
      <w:lvlJc w:val="left"/>
      <w:pPr>
        <w:ind w:left="9328" w:hanging="360"/>
      </w:pPr>
      <w:rPr>
        <w:rFonts w:ascii="Noto Sans Symbols" w:eastAsia="Noto Sans Symbols" w:hAnsi="Noto Sans Symbols" w:cs="Noto Sans Symbols"/>
        <w:vertAlign w:val="baseline"/>
      </w:rPr>
    </w:lvl>
    <w:lvl w:ilvl="7">
      <w:start w:val="1"/>
      <w:numFmt w:val="bullet"/>
      <w:lvlText w:val="o"/>
      <w:lvlJc w:val="left"/>
      <w:pPr>
        <w:ind w:left="10048" w:hanging="360"/>
      </w:pPr>
      <w:rPr>
        <w:rFonts w:ascii="Courier New" w:eastAsia="Courier New" w:hAnsi="Courier New" w:cs="Courier New"/>
        <w:vertAlign w:val="baseline"/>
      </w:rPr>
    </w:lvl>
    <w:lvl w:ilvl="8">
      <w:start w:val="1"/>
      <w:numFmt w:val="bullet"/>
      <w:lvlText w:val="▪"/>
      <w:lvlJc w:val="left"/>
      <w:pPr>
        <w:ind w:left="10768" w:hanging="360"/>
      </w:pPr>
      <w:rPr>
        <w:rFonts w:ascii="Noto Sans Symbols" w:eastAsia="Noto Sans Symbols" w:hAnsi="Noto Sans Symbols" w:cs="Noto Sans Symbols"/>
        <w:vertAlign w:val="baseline"/>
      </w:rPr>
    </w:lvl>
  </w:abstractNum>
  <w:abstractNum w:abstractNumId="2">
    <w:nsid w:val="0DF06A3F"/>
    <w:multiLevelType w:val="multilevel"/>
    <w:tmpl w:val="60344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F541A4C"/>
    <w:multiLevelType w:val="multilevel"/>
    <w:tmpl w:val="F7B8F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F1F74C9"/>
    <w:multiLevelType w:val="hybridMultilevel"/>
    <w:tmpl w:val="E7BA7DB0"/>
    <w:lvl w:ilvl="0" w:tplc="E258F698">
      <w:start w:val="880"/>
      <w:numFmt w:val="bullet"/>
      <w:lvlText w:val=""/>
      <w:lvlJc w:val="left"/>
      <w:pPr>
        <w:ind w:left="720" w:hanging="360"/>
      </w:pPr>
      <w:rPr>
        <w:rFonts w:ascii="Symbol" w:eastAsia="Garamond" w:hAnsi="Symbol" w:cstheme="majorHAns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97922F7"/>
    <w:multiLevelType w:val="multilevel"/>
    <w:tmpl w:val="6ACA1DE6"/>
    <w:lvl w:ilvl="0">
      <w:start w:val="1"/>
      <w:numFmt w:val="upperRoman"/>
      <w:lvlText w:val="%1. "/>
      <w:lvlJc w:val="left"/>
      <w:pPr>
        <w:ind w:left="283" w:hanging="283"/>
      </w:pPr>
      <w:rPr>
        <w:rFonts w:asciiTheme="majorHAnsi" w:eastAsia="Times New Roman" w:hAnsiTheme="majorHAnsi" w:cstheme="majorHAnsi" w:hint="default"/>
        <w:b/>
        <w:i w:val="0"/>
        <w:sz w:val="24"/>
        <w:szCs w:val="24"/>
        <w:u w:val="none"/>
        <w:vertAlign w:val="baseline"/>
      </w:rPr>
    </w:lvl>
    <w:lvl w:ilvl="1">
      <w:start w:val="1"/>
      <w:numFmt w:val="upperRoman"/>
      <w:lvlText w:val="%2."/>
      <w:lvlJc w:val="left"/>
      <w:pPr>
        <w:ind w:left="1800" w:hanging="720"/>
      </w:pPr>
      <w:rPr>
        <w:b/>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5"/>
  </w:num>
  <w:num w:numId="2">
    <w:abstractNumId w:val="1"/>
  </w:num>
  <w:num w:numId="3">
    <w:abstractNumId w:val="4"/>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hyphenationZone w:val="425"/>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DB23C4"/>
    <w:rsid w:val="0001589C"/>
    <w:rsid w:val="00025804"/>
    <w:rsid w:val="000854FB"/>
    <w:rsid w:val="000954FC"/>
    <w:rsid w:val="000A534E"/>
    <w:rsid w:val="000E777A"/>
    <w:rsid w:val="001161E1"/>
    <w:rsid w:val="00154642"/>
    <w:rsid w:val="00173CF3"/>
    <w:rsid w:val="00176708"/>
    <w:rsid w:val="001C17A4"/>
    <w:rsid w:val="001C7AFC"/>
    <w:rsid w:val="00222AE7"/>
    <w:rsid w:val="00246B0E"/>
    <w:rsid w:val="0026084A"/>
    <w:rsid w:val="00262D92"/>
    <w:rsid w:val="002862CF"/>
    <w:rsid w:val="002938D1"/>
    <w:rsid w:val="002E3D80"/>
    <w:rsid w:val="003B63E8"/>
    <w:rsid w:val="003C49F8"/>
    <w:rsid w:val="003F3F99"/>
    <w:rsid w:val="004142C0"/>
    <w:rsid w:val="00444022"/>
    <w:rsid w:val="0046095D"/>
    <w:rsid w:val="00467FEE"/>
    <w:rsid w:val="0048334D"/>
    <w:rsid w:val="004B247F"/>
    <w:rsid w:val="004C4AEF"/>
    <w:rsid w:val="004E1EA0"/>
    <w:rsid w:val="004E5B97"/>
    <w:rsid w:val="00533E7E"/>
    <w:rsid w:val="0053445E"/>
    <w:rsid w:val="00554509"/>
    <w:rsid w:val="00577B2D"/>
    <w:rsid w:val="00583A64"/>
    <w:rsid w:val="005B5DB6"/>
    <w:rsid w:val="00601240"/>
    <w:rsid w:val="00632ADD"/>
    <w:rsid w:val="0065265B"/>
    <w:rsid w:val="006D1BB4"/>
    <w:rsid w:val="006D7CEC"/>
    <w:rsid w:val="007022E0"/>
    <w:rsid w:val="007244F2"/>
    <w:rsid w:val="007D051E"/>
    <w:rsid w:val="0080398E"/>
    <w:rsid w:val="00870C96"/>
    <w:rsid w:val="008B6C50"/>
    <w:rsid w:val="008D206D"/>
    <w:rsid w:val="008F1B02"/>
    <w:rsid w:val="00905DCE"/>
    <w:rsid w:val="00913764"/>
    <w:rsid w:val="009F5F82"/>
    <w:rsid w:val="00A3553C"/>
    <w:rsid w:val="00A45118"/>
    <w:rsid w:val="00A84CFE"/>
    <w:rsid w:val="00AB7487"/>
    <w:rsid w:val="00B34911"/>
    <w:rsid w:val="00B60872"/>
    <w:rsid w:val="00B668D6"/>
    <w:rsid w:val="00B76048"/>
    <w:rsid w:val="00B76F63"/>
    <w:rsid w:val="00B84425"/>
    <w:rsid w:val="00B9611B"/>
    <w:rsid w:val="00BA136C"/>
    <w:rsid w:val="00C32A23"/>
    <w:rsid w:val="00C92104"/>
    <w:rsid w:val="00CB5494"/>
    <w:rsid w:val="00CF14B0"/>
    <w:rsid w:val="00D07155"/>
    <w:rsid w:val="00D97D25"/>
    <w:rsid w:val="00DB23C4"/>
    <w:rsid w:val="00E03209"/>
    <w:rsid w:val="00E1062F"/>
    <w:rsid w:val="00E22FCF"/>
    <w:rsid w:val="00E504D8"/>
    <w:rsid w:val="00ED45C7"/>
    <w:rsid w:val="00EE68F1"/>
    <w:rsid w:val="00F414DE"/>
    <w:rsid w:val="00F447B6"/>
    <w:rsid w:val="00F55DCF"/>
    <w:rsid w:val="00F87277"/>
    <w:rsid w:val="00FA006C"/>
    <w:rsid w:val="00FA7EC7"/>
    <w:rsid w:val="00FD0C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Garamond" w:hAnsi="Garamond" w:cs="Garamond"/>
        <w:sz w:val="28"/>
        <w:szCs w:val="28"/>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8D1"/>
  </w:style>
  <w:style w:type="paragraph" w:styleId="Heading1">
    <w:name w:val="heading 1"/>
    <w:basedOn w:val="Normal"/>
    <w:next w:val="Normal"/>
    <w:uiPriority w:val="9"/>
    <w:qFormat/>
    <w:rsid w:val="002938D1"/>
    <w:pPr>
      <w:keepNext/>
      <w:outlineLvl w:val="0"/>
    </w:pPr>
    <w:rPr>
      <w:b/>
    </w:rPr>
  </w:style>
  <w:style w:type="paragraph" w:styleId="Heading2">
    <w:name w:val="heading 2"/>
    <w:basedOn w:val="Normal"/>
    <w:next w:val="Normal"/>
    <w:uiPriority w:val="9"/>
    <w:unhideWhenUsed/>
    <w:qFormat/>
    <w:rsid w:val="002938D1"/>
    <w:pPr>
      <w:keepNext/>
      <w:ind w:left="708"/>
      <w:outlineLvl w:val="1"/>
    </w:pPr>
    <w:rPr>
      <w:b/>
    </w:rPr>
  </w:style>
  <w:style w:type="paragraph" w:styleId="Heading3">
    <w:name w:val="heading 3"/>
    <w:basedOn w:val="Normal"/>
    <w:next w:val="Normal"/>
    <w:uiPriority w:val="9"/>
    <w:semiHidden/>
    <w:unhideWhenUsed/>
    <w:qFormat/>
    <w:rsid w:val="002938D1"/>
    <w:pPr>
      <w:keepNext/>
      <w:jc w:val="center"/>
      <w:outlineLvl w:val="2"/>
    </w:pPr>
    <w:rPr>
      <w:b/>
      <w:sz w:val="22"/>
      <w:szCs w:val="22"/>
    </w:rPr>
  </w:style>
  <w:style w:type="paragraph" w:styleId="Heading4">
    <w:name w:val="heading 4"/>
    <w:basedOn w:val="Normal"/>
    <w:next w:val="Normal"/>
    <w:uiPriority w:val="9"/>
    <w:semiHidden/>
    <w:unhideWhenUsed/>
    <w:qFormat/>
    <w:rsid w:val="002938D1"/>
    <w:pPr>
      <w:keepNext/>
      <w:jc w:val="center"/>
      <w:outlineLvl w:val="3"/>
    </w:pPr>
    <w:rPr>
      <w:b/>
      <w:sz w:val="20"/>
      <w:szCs w:val="20"/>
    </w:rPr>
  </w:style>
  <w:style w:type="paragraph" w:styleId="Heading5">
    <w:name w:val="heading 5"/>
    <w:basedOn w:val="Normal"/>
    <w:next w:val="Normal"/>
    <w:uiPriority w:val="9"/>
    <w:semiHidden/>
    <w:unhideWhenUsed/>
    <w:qFormat/>
    <w:rsid w:val="002938D1"/>
    <w:pPr>
      <w:keepNext/>
      <w:ind w:left="1416" w:firstLine="707"/>
      <w:outlineLvl w:val="4"/>
    </w:pPr>
    <w:rPr>
      <w:b/>
    </w:rPr>
  </w:style>
  <w:style w:type="paragraph" w:styleId="Heading6">
    <w:name w:val="heading 6"/>
    <w:basedOn w:val="Normal"/>
    <w:next w:val="Normal"/>
    <w:uiPriority w:val="9"/>
    <w:semiHidden/>
    <w:unhideWhenUsed/>
    <w:qFormat/>
    <w:rsid w:val="002938D1"/>
    <w:pPr>
      <w:keepNext/>
      <w:ind w:firstLine="720"/>
      <w:jc w:val="center"/>
      <w:outlineLvl w:val="5"/>
    </w:pPr>
    <w:rPr>
      <w:rFonts w:ascii="Times" w:eastAsia="Times" w:hAnsi="Times" w:cs="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2938D1"/>
    <w:pPr>
      <w:jc w:val="center"/>
    </w:pPr>
    <w:rPr>
      <w:b/>
      <w:sz w:val="24"/>
      <w:szCs w:val="24"/>
    </w:rPr>
  </w:style>
  <w:style w:type="paragraph" w:styleId="Subtitle">
    <w:name w:val="Subtitle"/>
    <w:basedOn w:val="Normal"/>
    <w:next w:val="Normal"/>
    <w:uiPriority w:val="11"/>
    <w:qFormat/>
    <w:rsid w:val="002938D1"/>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668D6"/>
    <w:pPr>
      <w:tabs>
        <w:tab w:val="center" w:pos="4680"/>
        <w:tab w:val="right" w:pos="9360"/>
      </w:tabs>
    </w:pPr>
  </w:style>
  <w:style w:type="character" w:customStyle="1" w:styleId="HeaderChar">
    <w:name w:val="Header Char"/>
    <w:basedOn w:val="DefaultParagraphFont"/>
    <w:link w:val="Header"/>
    <w:uiPriority w:val="99"/>
    <w:rsid w:val="00B668D6"/>
  </w:style>
  <w:style w:type="paragraph" w:styleId="ListParagraph">
    <w:name w:val="List Paragraph"/>
    <w:basedOn w:val="Normal"/>
    <w:uiPriority w:val="34"/>
    <w:qFormat/>
    <w:rsid w:val="00B76F63"/>
    <w:pPr>
      <w:ind w:left="720"/>
      <w:contextualSpacing/>
    </w:pPr>
  </w:style>
  <w:style w:type="table" w:styleId="TableGrid">
    <w:name w:val="Table Grid"/>
    <w:basedOn w:val="TableNormal"/>
    <w:uiPriority w:val="39"/>
    <w:rsid w:val="004440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B247F"/>
    <w:pPr>
      <w:spacing w:before="100" w:beforeAutospacing="1" w:after="100" w:afterAutospacing="1"/>
    </w:pPr>
    <w:rPr>
      <w:rFonts w:ascii="Times New Roman" w:eastAsia="Times New Roman" w:hAnsi="Times New Roman" w:cs="Times New Roman"/>
      <w:sz w:val="24"/>
      <w:szCs w:val="24"/>
      <w:lang w:val="en-US" w:eastAsia="en-US"/>
    </w:rPr>
  </w:style>
  <w:style w:type="character" w:styleId="Strong">
    <w:name w:val="Strong"/>
    <w:basedOn w:val="DefaultParagraphFont"/>
    <w:uiPriority w:val="22"/>
    <w:qFormat/>
    <w:rsid w:val="004B247F"/>
    <w:rPr>
      <w:b/>
      <w:bCs/>
    </w:rPr>
  </w:style>
</w:styles>
</file>

<file path=word/webSettings.xml><?xml version="1.0" encoding="utf-8"?>
<w:webSettings xmlns:r="http://schemas.openxmlformats.org/officeDocument/2006/relationships" xmlns:w="http://schemas.openxmlformats.org/wordprocessingml/2006/main">
  <w:divs>
    <w:div w:id="19017617">
      <w:bodyDiv w:val="1"/>
      <w:marLeft w:val="0"/>
      <w:marRight w:val="0"/>
      <w:marTop w:val="0"/>
      <w:marBottom w:val="0"/>
      <w:divBdr>
        <w:top w:val="none" w:sz="0" w:space="0" w:color="auto"/>
        <w:left w:val="none" w:sz="0" w:space="0" w:color="auto"/>
        <w:bottom w:val="none" w:sz="0" w:space="0" w:color="auto"/>
        <w:right w:val="none" w:sz="0" w:space="0" w:color="auto"/>
      </w:divBdr>
    </w:div>
    <w:div w:id="131558675">
      <w:bodyDiv w:val="1"/>
      <w:marLeft w:val="0"/>
      <w:marRight w:val="0"/>
      <w:marTop w:val="0"/>
      <w:marBottom w:val="0"/>
      <w:divBdr>
        <w:top w:val="none" w:sz="0" w:space="0" w:color="auto"/>
        <w:left w:val="none" w:sz="0" w:space="0" w:color="auto"/>
        <w:bottom w:val="none" w:sz="0" w:space="0" w:color="auto"/>
        <w:right w:val="none" w:sz="0" w:space="0" w:color="auto"/>
      </w:divBdr>
    </w:div>
    <w:div w:id="409154200">
      <w:bodyDiv w:val="1"/>
      <w:marLeft w:val="0"/>
      <w:marRight w:val="0"/>
      <w:marTop w:val="0"/>
      <w:marBottom w:val="0"/>
      <w:divBdr>
        <w:top w:val="none" w:sz="0" w:space="0" w:color="auto"/>
        <w:left w:val="none" w:sz="0" w:space="0" w:color="auto"/>
        <w:bottom w:val="none" w:sz="0" w:space="0" w:color="auto"/>
        <w:right w:val="none" w:sz="0" w:space="0" w:color="auto"/>
      </w:divBdr>
    </w:div>
    <w:div w:id="1173496084">
      <w:bodyDiv w:val="1"/>
      <w:marLeft w:val="0"/>
      <w:marRight w:val="0"/>
      <w:marTop w:val="0"/>
      <w:marBottom w:val="0"/>
      <w:divBdr>
        <w:top w:val="none" w:sz="0" w:space="0" w:color="auto"/>
        <w:left w:val="none" w:sz="0" w:space="0" w:color="auto"/>
        <w:bottom w:val="none" w:sz="0" w:space="0" w:color="auto"/>
        <w:right w:val="none" w:sz="0" w:space="0" w:color="auto"/>
      </w:divBdr>
    </w:div>
    <w:div w:id="1292056369">
      <w:bodyDiv w:val="1"/>
      <w:marLeft w:val="0"/>
      <w:marRight w:val="0"/>
      <w:marTop w:val="0"/>
      <w:marBottom w:val="0"/>
      <w:divBdr>
        <w:top w:val="none" w:sz="0" w:space="0" w:color="auto"/>
        <w:left w:val="none" w:sz="0" w:space="0" w:color="auto"/>
        <w:bottom w:val="none" w:sz="0" w:space="0" w:color="auto"/>
        <w:right w:val="none" w:sz="0" w:space="0" w:color="auto"/>
      </w:divBdr>
    </w:div>
    <w:div w:id="1368288734">
      <w:bodyDiv w:val="1"/>
      <w:marLeft w:val="0"/>
      <w:marRight w:val="0"/>
      <w:marTop w:val="0"/>
      <w:marBottom w:val="0"/>
      <w:divBdr>
        <w:top w:val="none" w:sz="0" w:space="0" w:color="auto"/>
        <w:left w:val="none" w:sz="0" w:space="0" w:color="auto"/>
        <w:bottom w:val="none" w:sz="0" w:space="0" w:color="auto"/>
        <w:right w:val="none" w:sz="0" w:space="0" w:color="auto"/>
      </w:divBdr>
      <w:divsChild>
        <w:div w:id="146017521">
          <w:marLeft w:val="0"/>
          <w:marRight w:val="0"/>
          <w:marTop w:val="0"/>
          <w:marBottom w:val="0"/>
          <w:divBdr>
            <w:top w:val="none" w:sz="0" w:space="0" w:color="auto"/>
            <w:left w:val="none" w:sz="0" w:space="0" w:color="auto"/>
            <w:bottom w:val="none" w:sz="0" w:space="0" w:color="auto"/>
            <w:right w:val="none" w:sz="0" w:space="0" w:color="auto"/>
          </w:divBdr>
          <w:divsChild>
            <w:div w:id="1797945379">
              <w:marLeft w:val="0"/>
              <w:marRight w:val="0"/>
              <w:marTop w:val="0"/>
              <w:marBottom w:val="0"/>
              <w:divBdr>
                <w:top w:val="none" w:sz="0" w:space="0" w:color="auto"/>
                <w:left w:val="none" w:sz="0" w:space="0" w:color="auto"/>
                <w:bottom w:val="none" w:sz="0" w:space="0" w:color="auto"/>
                <w:right w:val="none" w:sz="0" w:space="0" w:color="auto"/>
              </w:divBdr>
              <w:divsChild>
                <w:div w:id="1657105351">
                  <w:marLeft w:val="0"/>
                  <w:marRight w:val="0"/>
                  <w:marTop w:val="0"/>
                  <w:marBottom w:val="0"/>
                  <w:divBdr>
                    <w:top w:val="none" w:sz="0" w:space="0" w:color="auto"/>
                    <w:left w:val="none" w:sz="0" w:space="0" w:color="auto"/>
                    <w:bottom w:val="none" w:sz="0" w:space="0" w:color="auto"/>
                    <w:right w:val="none" w:sz="0" w:space="0" w:color="auto"/>
                  </w:divBdr>
                  <w:divsChild>
                    <w:div w:id="92664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817222">
          <w:marLeft w:val="0"/>
          <w:marRight w:val="0"/>
          <w:marTop w:val="0"/>
          <w:marBottom w:val="0"/>
          <w:divBdr>
            <w:top w:val="none" w:sz="0" w:space="0" w:color="auto"/>
            <w:left w:val="none" w:sz="0" w:space="0" w:color="auto"/>
            <w:bottom w:val="none" w:sz="0" w:space="0" w:color="auto"/>
            <w:right w:val="none" w:sz="0" w:space="0" w:color="auto"/>
          </w:divBdr>
          <w:divsChild>
            <w:div w:id="2125073196">
              <w:marLeft w:val="0"/>
              <w:marRight w:val="0"/>
              <w:marTop w:val="100"/>
              <w:marBottom w:val="100"/>
              <w:divBdr>
                <w:top w:val="none" w:sz="0" w:space="0" w:color="auto"/>
                <w:left w:val="none" w:sz="0" w:space="0" w:color="auto"/>
                <w:bottom w:val="none" w:sz="0" w:space="0" w:color="auto"/>
                <w:right w:val="none" w:sz="0" w:space="0" w:color="auto"/>
              </w:divBdr>
              <w:divsChild>
                <w:div w:id="1577091057">
                  <w:marLeft w:val="0"/>
                  <w:marRight w:val="0"/>
                  <w:marTop w:val="0"/>
                  <w:marBottom w:val="0"/>
                  <w:divBdr>
                    <w:top w:val="none" w:sz="0" w:space="0" w:color="auto"/>
                    <w:left w:val="none" w:sz="0" w:space="0" w:color="auto"/>
                    <w:bottom w:val="none" w:sz="0" w:space="0" w:color="auto"/>
                    <w:right w:val="none" w:sz="0" w:space="0" w:color="auto"/>
                  </w:divBdr>
                  <w:divsChild>
                    <w:div w:id="149221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3138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1880</Words>
  <Characters>10716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 Marius Lazar</dc:creator>
  <cp:lastModifiedBy>Conta</cp:lastModifiedBy>
  <cp:revision>2</cp:revision>
  <dcterms:created xsi:type="dcterms:W3CDTF">2025-05-19T14:56:00Z</dcterms:created>
  <dcterms:modified xsi:type="dcterms:W3CDTF">2025-05-19T14:56:00Z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9d74fd-a48c-4042-a2b4-34eef1184746_Enabled">
    <vt:lpwstr>true</vt:lpwstr>
  </property>
  <property fmtid="{D5CDD505-2E9C-101B-9397-08002B2CF9AE}" pid="3" name="MSIP_Label_899d74fd-a48c-4042-a2b4-34eef1184746_SetDate">
    <vt:lpwstr>2025-05-19T08:07:58Z</vt:lpwstr>
  </property>
  <property fmtid="{D5CDD505-2E9C-101B-9397-08002B2CF9AE}" pid="4" name="MSIP_Label_899d74fd-a48c-4042-a2b4-34eef1184746_Method">
    <vt:lpwstr>Privileged</vt:lpwstr>
  </property>
  <property fmtid="{D5CDD505-2E9C-101B-9397-08002B2CF9AE}" pid="5" name="MSIP_Label_899d74fd-a48c-4042-a2b4-34eef1184746_Name">
    <vt:lpwstr>Fara marcaj</vt:lpwstr>
  </property>
  <property fmtid="{D5CDD505-2E9C-101B-9397-08002B2CF9AE}" pid="6" name="MSIP_Label_899d74fd-a48c-4042-a2b4-34eef1184746_SiteId">
    <vt:lpwstr>1ea4ca96-f2e9-4770-a86f-ee95d877c0d8</vt:lpwstr>
  </property>
  <property fmtid="{D5CDD505-2E9C-101B-9397-08002B2CF9AE}" pid="7" name="MSIP_Label_899d74fd-a48c-4042-a2b4-34eef1184746_ActionId">
    <vt:lpwstr>91a9e039-7fe4-47b8-9ef7-5408282d6ee3</vt:lpwstr>
  </property>
  <property fmtid="{D5CDD505-2E9C-101B-9397-08002B2CF9AE}" pid="8" name="MSIP_Label_899d74fd-a48c-4042-a2b4-34eef1184746_ContentBits">
    <vt:lpwstr>0</vt:lpwstr>
  </property>
</Properties>
</file>